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94" w:type="pct"/>
        <w:tblInd w:w="-342" w:type="dxa"/>
        <w:tblLayout w:type="fixed"/>
        <w:tblLook w:val="04A0" w:firstRow="1" w:lastRow="0" w:firstColumn="1" w:lastColumn="0" w:noHBand="0" w:noVBand="1"/>
      </w:tblPr>
      <w:tblGrid>
        <w:gridCol w:w="900"/>
        <w:gridCol w:w="1889"/>
        <w:gridCol w:w="1289"/>
        <w:gridCol w:w="1680"/>
        <w:gridCol w:w="1800"/>
        <w:gridCol w:w="1710"/>
        <w:gridCol w:w="2790"/>
        <w:gridCol w:w="176"/>
        <w:gridCol w:w="92"/>
        <w:gridCol w:w="268"/>
        <w:gridCol w:w="268"/>
        <w:gridCol w:w="268"/>
        <w:gridCol w:w="268"/>
        <w:gridCol w:w="271"/>
        <w:gridCol w:w="282"/>
      </w:tblGrid>
      <w:tr w:rsidR="00AC73F7" w:rsidRPr="00FF18BE" w:rsidTr="00235E44">
        <w:trPr>
          <w:cantSplit/>
          <w:trHeight w:val="530"/>
          <w:tblHeader/>
        </w:trPr>
        <w:tc>
          <w:tcPr>
            <w:tcW w:w="4322" w:type="pct"/>
            <w:gridSpan w:val="7"/>
            <w:tcBorders>
              <w:top w:val="single" w:sz="4" w:space="0" w:color="auto"/>
              <w:left w:val="single" w:sz="4" w:space="0" w:color="auto"/>
              <w:bottom w:val="single" w:sz="4" w:space="0" w:color="auto"/>
              <w:right w:val="nil"/>
            </w:tcBorders>
            <w:shd w:val="clear" w:color="auto" w:fill="FDE9D9" w:themeFill="accent6" w:themeFillTint="33"/>
          </w:tcPr>
          <w:p w:rsidR="00AC73F7" w:rsidRPr="00FF18BE" w:rsidRDefault="00AC73F7" w:rsidP="00AC73F7">
            <w:pPr>
              <w:rPr>
                <w:i/>
                <w:sz w:val="18"/>
                <w:szCs w:val="18"/>
              </w:rPr>
            </w:pPr>
            <w:bookmarkStart w:id="0" w:name="_GoBack"/>
            <w:bookmarkEnd w:id="0"/>
            <w:r w:rsidRPr="00FF18BE">
              <w:rPr>
                <w:i/>
                <w:sz w:val="18"/>
                <w:szCs w:val="18"/>
              </w:rPr>
              <w:t xml:space="preserve">Project Type </w:t>
            </w:r>
            <w:r w:rsidR="00BA03DF" w:rsidRPr="00FF18BE">
              <w:rPr>
                <w:i/>
                <w:sz w:val="18"/>
                <w:szCs w:val="18"/>
              </w:rPr>
              <w:t>[</w:t>
            </w:r>
            <w:r w:rsidRPr="00FF18BE">
              <w:rPr>
                <w:i/>
                <w:sz w:val="18"/>
                <w:szCs w:val="18"/>
              </w:rPr>
              <w:t>1]: Planning (P), Infrastructure (I), Non-Infrastructure (NI)</w:t>
            </w:r>
            <w:r w:rsidR="00730CDA" w:rsidRPr="00FF18BE">
              <w:rPr>
                <w:i/>
                <w:sz w:val="18"/>
                <w:szCs w:val="18"/>
              </w:rPr>
              <w:t>,</w:t>
            </w:r>
            <w:r w:rsidR="00ED187F">
              <w:rPr>
                <w:i/>
                <w:sz w:val="18"/>
                <w:szCs w:val="18"/>
              </w:rPr>
              <w:t xml:space="preserve"> Safe Routes to School (SR</w:t>
            </w:r>
            <w:r w:rsidRPr="00FF18BE">
              <w:rPr>
                <w:i/>
                <w:sz w:val="18"/>
                <w:szCs w:val="18"/>
              </w:rPr>
              <w:t>TS), Recreational Trails (RT)</w:t>
            </w:r>
          </w:p>
          <w:p w:rsidR="00AC73F7" w:rsidRPr="00FF18BE" w:rsidRDefault="00BA03DF" w:rsidP="00BA03DF">
            <w:pPr>
              <w:rPr>
                <w:i/>
                <w:sz w:val="18"/>
                <w:szCs w:val="18"/>
              </w:rPr>
            </w:pPr>
            <w:r w:rsidRPr="00FF18BE">
              <w:rPr>
                <w:i/>
                <w:sz w:val="18"/>
                <w:szCs w:val="18"/>
              </w:rPr>
              <w:t>Funding Type [2]: Block (B), Discretionary (D), Formula (F), Technical Assistance (TA)</w:t>
            </w:r>
            <w:r w:rsidR="00730CDA" w:rsidRPr="00FF18BE">
              <w:rPr>
                <w:i/>
                <w:sz w:val="18"/>
                <w:szCs w:val="18"/>
              </w:rPr>
              <w:t>,</w:t>
            </w:r>
            <w:r w:rsidRPr="00FF18BE">
              <w:rPr>
                <w:i/>
                <w:sz w:val="18"/>
                <w:szCs w:val="18"/>
              </w:rPr>
              <w:t xml:space="preserve"> or Product Award (PA)</w:t>
            </w:r>
          </w:p>
        </w:tc>
        <w:tc>
          <w:tcPr>
            <w:tcW w:w="96" w:type="pct"/>
            <w:gridSpan w:val="2"/>
            <w:tcBorders>
              <w:top w:val="single" w:sz="4" w:space="0" w:color="auto"/>
              <w:left w:val="nil"/>
              <w:bottom w:val="single" w:sz="4" w:space="0" w:color="auto"/>
              <w:right w:val="nil"/>
            </w:tcBorders>
            <w:shd w:val="clear" w:color="auto" w:fill="FDE9D9" w:themeFill="accent6" w:themeFillTint="33"/>
          </w:tcPr>
          <w:p w:rsidR="00AC73F7" w:rsidRPr="00FF18BE" w:rsidRDefault="00AC73F7">
            <w:pPr>
              <w:rPr>
                <w:i/>
                <w:sz w:val="18"/>
                <w:szCs w:val="18"/>
              </w:rPr>
            </w:pPr>
          </w:p>
        </w:tc>
        <w:tc>
          <w:tcPr>
            <w:tcW w:w="96" w:type="pct"/>
            <w:tcBorders>
              <w:top w:val="single" w:sz="4" w:space="0" w:color="auto"/>
              <w:left w:val="nil"/>
              <w:bottom w:val="single" w:sz="4" w:space="0" w:color="auto"/>
              <w:right w:val="nil"/>
            </w:tcBorders>
            <w:shd w:val="clear" w:color="auto" w:fill="FDE9D9" w:themeFill="accent6" w:themeFillTint="33"/>
          </w:tcPr>
          <w:p w:rsidR="00AC73F7" w:rsidRPr="00FF18BE" w:rsidRDefault="00AC73F7">
            <w:pPr>
              <w:rPr>
                <w:i/>
                <w:sz w:val="18"/>
                <w:szCs w:val="18"/>
              </w:rPr>
            </w:pPr>
          </w:p>
        </w:tc>
        <w:tc>
          <w:tcPr>
            <w:tcW w:w="96" w:type="pct"/>
            <w:tcBorders>
              <w:top w:val="single" w:sz="4" w:space="0" w:color="auto"/>
              <w:left w:val="nil"/>
              <w:bottom w:val="single" w:sz="4" w:space="0" w:color="auto"/>
              <w:right w:val="nil"/>
            </w:tcBorders>
            <w:shd w:val="clear" w:color="auto" w:fill="FDE9D9" w:themeFill="accent6" w:themeFillTint="33"/>
          </w:tcPr>
          <w:p w:rsidR="00AC73F7" w:rsidRPr="00FF18BE" w:rsidRDefault="00AC73F7" w:rsidP="0058335E">
            <w:pPr>
              <w:rPr>
                <w:i/>
                <w:sz w:val="18"/>
                <w:szCs w:val="18"/>
              </w:rPr>
            </w:pPr>
          </w:p>
        </w:tc>
        <w:tc>
          <w:tcPr>
            <w:tcW w:w="96" w:type="pct"/>
            <w:tcBorders>
              <w:top w:val="single" w:sz="4" w:space="0" w:color="auto"/>
              <w:left w:val="nil"/>
              <w:bottom w:val="single" w:sz="4" w:space="0" w:color="auto"/>
              <w:right w:val="nil"/>
            </w:tcBorders>
            <w:shd w:val="clear" w:color="auto" w:fill="FDE9D9" w:themeFill="accent6" w:themeFillTint="33"/>
          </w:tcPr>
          <w:p w:rsidR="00AC73F7" w:rsidRPr="00FF18BE" w:rsidRDefault="00AC73F7" w:rsidP="00AC4111">
            <w:pPr>
              <w:rPr>
                <w:i/>
                <w:sz w:val="18"/>
                <w:szCs w:val="18"/>
              </w:rPr>
            </w:pPr>
          </w:p>
        </w:tc>
        <w:tc>
          <w:tcPr>
            <w:tcW w:w="96" w:type="pct"/>
            <w:tcBorders>
              <w:top w:val="single" w:sz="4" w:space="0" w:color="auto"/>
              <w:left w:val="nil"/>
              <w:bottom w:val="single" w:sz="4" w:space="0" w:color="auto"/>
              <w:right w:val="nil"/>
            </w:tcBorders>
            <w:shd w:val="clear" w:color="auto" w:fill="FDE9D9" w:themeFill="accent6" w:themeFillTint="33"/>
          </w:tcPr>
          <w:p w:rsidR="00AC73F7" w:rsidRPr="00FF18BE" w:rsidRDefault="00AC73F7">
            <w:pPr>
              <w:rPr>
                <w:i/>
                <w:sz w:val="18"/>
                <w:szCs w:val="18"/>
              </w:rPr>
            </w:pPr>
          </w:p>
        </w:tc>
        <w:tc>
          <w:tcPr>
            <w:tcW w:w="97" w:type="pct"/>
            <w:tcBorders>
              <w:top w:val="single" w:sz="4" w:space="0" w:color="auto"/>
              <w:left w:val="nil"/>
              <w:bottom w:val="single" w:sz="4" w:space="0" w:color="auto"/>
              <w:right w:val="nil"/>
            </w:tcBorders>
            <w:shd w:val="clear" w:color="auto" w:fill="FDE9D9" w:themeFill="accent6" w:themeFillTint="33"/>
          </w:tcPr>
          <w:p w:rsidR="00AC73F7" w:rsidRPr="00FF18BE" w:rsidRDefault="00AC73F7">
            <w:pPr>
              <w:rPr>
                <w:i/>
                <w:sz w:val="18"/>
                <w:szCs w:val="18"/>
              </w:rPr>
            </w:pPr>
          </w:p>
        </w:tc>
        <w:tc>
          <w:tcPr>
            <w:tcW w:w="101" w:type="pct"/>
            <w:tcBorders>
              <w:top w:val="single" w:sz="4" w:space="0" w:color="auto"/>
              <w:left w:val="nil"/>
              <w:bottom w:val="single" w:sz="4" w:space="0" w:color="auto"/>
              <w:right w:val="single" w:sz="4" w:space="0" w:color="auto"/>
            </w:tcBorders>
            <w:shd w:val="clear" w:color="auto" w:fill="FDE9D9" w:themeFill="accent6" w:themeFillTint="33"/>
          </w:tcPr>
          <w:p w:rsidR="00AC73F7" w:rsidRPr="00FF18BE" w:rsidRDefault="00AC73F7">
            <w:pPr>
              <w:rPr>
                <w:i/>
                <w:sz w:val="18"/>
                <w:szCs w:val="18"/>
              </w:rPr>
            </w:pPr>
          </w:p>
        </w:tc>
      </w:tr>
      <w:tr w:rsidR="00BA03DF" w:rsidRPr="00FF18BE" w:rsidTr="00170440">
        <w:trPr>
          <w:cantSplit/>
          <w:trHeight w:val="350"/>
          <w:tblHeader/>
        </w:trPr>
        <w:tc>
          <w:tcPr>
            <w:tcW w:w="323" w:type="pct"/>
            <w:vMerge w:val="restart"/>
            <w:tcBorders>
              <w:top w:val="single" w:sz="4" w:space="0" w:color="auto"/>
            </w:tcBorders>
            <w:shd w:val="clear" w:color="auto" w:fill="FDE9D9" w:themeFill="accent6" w:themeFillTint="33"/>
          </w:tcPr>
          <w:p w:rsidR="002849EF" w:rsidRPr="00FF18BE" w:rsidRDefault="00AC73F7" w:rsidP="00AC73F7">
            <w:pPr>
              <w:rPr>
                <w:i/>
                <w:sz w:val="18"/>
                <w:szCs w:val="18"/>
              </w:rPr>
            </w:pPr>
            <w:r w:rsidRPr="00FF18BE">
              <w:rPr>
                <w:i/>
                <w:sz w:val="18"/>
                <w:szCs w:val="18"/>
              </w:rPr>
              <w:t>Project Type [1]</w:t>
            </w:r>
          </w:p>
        </w:tc>
        <w:tc>
          <w:tcPr>
            <w:tcW w:w="677" w:type="pct"/>
            <w:vMerge w:val="restart"/>
            <w:tcBorders>
              <w:top w:val="single" w:sz="4" w:space="0" w:color="auto"/>
            </w:tcBorders>
            <w:shd w:val="clear" w:color="auto" w:fill="FDE9D9" w:themeFill="accent6" w:themeFillTint="33"/>
          </w:tcPr>
          <w:p w:rsidR="00FF34A2" w:rsidRPr="00FF18BE" w:rsidRDefault="00FF34A2">
            <w:pPr>
              <w:rPr>
                <w:i/>
                <w:sz w:val="18"/>
                <w:szCs w:val="18"/>
              </w:rPr>
            </w:pPr>
            <w:r w:rsidRPr="00FF18BE">
              <w:rPr>
                <w:i/>
                <w:sz w:val="18"/>
                <w:szCs w:val="18"/>
              </w:rPr>
              <w:t>Funding Source: Federal, State, Other</w:t>
            </w:r>
          </w:p>
        </w:tc>
        <w:tc>
          <w:tcPr>
            <w:tcW w:w="462" w:type="pct"/>
            <w:vMerge w:val="restart"/>
            <w:tcBorders>
              <w:top w:val="single" w:sz="4" w:space="0" w:color="auto"/>
            </w:tcBorders>
            <w:shd w:val="clear" w:color="auto" w:fill="FDE9D9" w:themeFill="accent6" w:themeFillTint="33"/>
          </w:tcPr>
          <w:p w:rsidR="00FF34A2" w:rsidRPr="00FF18BE" w:rsidRDefault="00FF34A2">
            <w:pPr>
              <w:rPr>
                <w:i/>
                <w:sz w:val="18"/>
                <w:szCs w:val="18"/>
              </w:rPr>
            </w:pPr>
            <w:r w:rsidRPr="00FF18BE">
              <w:rPr>
                <w:i/>
                <w:sz w:val="18"/>
                <w:szCs w:val="18"/>
              </w:rPr>
              <w:t>Tribal Specific: Yes or No</w:t>
            </w:r>
          </w:p>
        </w:tc>
        <w:tc>
          <w:tcPr>
            <w:tcW w:w="602" w:type="pct"/>
            <w:tcBorders>
              <w:top w:val="single" w:sz="4" w:space="0" w:color="auto"/>
            </w:tcBorders>
            <w:shd w:val="clear" w:color="auto" w:fill="FDE9D9" w:themeFill="accent6" w:themeFillTint="33"/>
          </w:tcPr>
          <w:p w:rsidR="00006880" w:rsidRPr="00FF18BE" w:rsidRDefault="00BA03DF" w:rsidP="00BA03DF">
            <w:pPr>
              <w:rPr>
                <w:sz w:val="18"/>
                <w:szCs w:val="18"/>
              </w:rPr>
            </w:pPr>
            <w:r w:rsidRPr="00FF18BE">
              <w:rPr>
                <w:i/>
                <w:sz w:val="18"/>
                <w:szCs w:val="18"/>
              </w:rPr>
              <w:t>Funding Type [2]</w:t>
            </w:r>
          </w:p>
        </w:tc>
        <w:tc>
          <w:tcPr>
            <w:tcW w:w="645" w:type="pct"/>
            <w:vMerge w:val="restart"/>
            <w:tcBorders>
              <w:top w:val="single" w:sz="4" w:space="0" w:color="auto"/>
            </w:tcBorders>
            <w:shd w:val="clear" w:color="auto" w:fill="FDE9D9" w:themeFill="accent6" w:themeFillTint="33"/>
          </w:tcPr>
          <w:p w:rsidR="00FF34A2" w:rsidRPr="00FF18BE" w:rsidRDefault="00FF34A2" w:rsidP="00BA03DF">
            <w:pPr>
              <w:rPr>
                <w:i/>
                <w:sz w:val="18"/>
                <w:szCs w:val="18"/>
              </w:rPr>
            </w:pPr>
            <w:r w:rsidRPr="00FF18BE">
              <w:rPr>
                <w:i/>
                <w:sz w:val="18"/>
                <w:szCs w:val="18"/>
              </w:rPr>
              <w:t xml:space="preserve">Matching Funds Requirement: Percentage </w:t>
            </w:r>
          </w:p>
        </w:tc>
        <w:tc>
          <w:tcPr>
            <w:tcW w:w="613" w:type="pct"/>
            <w:vMerge w:val="restart"/>
            <w:tcBorders>
              <w:top w:val="single" w:sz="4" w:space="0" w:color="auto"/>
            </w:tcBorders>
            <w:shd w:val="clear" w:color="auto" w:fill="FDE9D9" w:themeFill="accent6" w:themeFillTint="33"/>
          </w:tcPr>
          <w:p w:rsidR="00FF34A2" w:rsidRPr="00FF18BE" w:rsidRDefault="00FF34A2">
            <w:pPr>
              <w:rPr>
                <w:i/>
                <w:sz w:val="18"/>
                <w:szCs w:val="18"/>
              </w:rPr>
            </w:pPr>
            <w:r w:rsidRPr="00FF18BE">
              <w:rPr>
                <w:i/>
                <w:sz w:val="18"/>
                <w:szCs w:val="18"/>
              </w:rPr>
              <w:t>Application Cycle: Month and Year</w:t>
            </w:r>
          </w:p>
        </w:tc>
        <w:tc>
          <w:tcPr>
            <w:tcW w:w="1063" w:type="pct"/>
            <w:gridSpan w:val="2"/>
            <w:vMerge w:val="restart"/>
            <w:tcBorders>
              <w:top w:val="single" w:sz="4" w:space="0" w:color="auto"/>
            </w:tcBorders>
            <w:shd w:val="clear" w:color="auto" w:fill="FDE9D9" w:themeFill="accent6" w:themeFillTint="33"/>
          </w:tcPr>
          <w:p w:rsidR="00FF34A2" w:rsidRPr="00FF18BE" w:rsidRDefault="00FF34A2" w:rsidP="00076B77">
            <w:pPr>
              <w:rPr>
                <w:i/>
                <w:sz w:val="18"/>
                <w:szCs w:val="18"/>
              </w:rPr>
            </w:pPr>
            <w:r w:rsidRPr="00FF18BE">
              <w:rPr>
                <w:i/>
                <w:sz w:val="18"/>
                <w:szCs w:val="18"/>
              </w:rPr>
              <w:t xml:space="preserve">Pre-requisites: Minimum </w:t>
            </w:r>
            <w:r w:rsidR="00076B77" w:rsidRPr="00FF18BE">
              <w:rPr>
                <w:i/>
                <w:sz w:val="18"/>
                <w:szCs w:val="18"/>
              </w:rPr>
              <w:t>R</w:t>
            </w:r>
            <w:r w:rsidRPr="00FF18BE">
              <w:rPr>
                <w:i/>
                <w:sz w:val="18"/>
                <w:szCs w:val="18"/>
              </w:rPr>
              <w:t>equirements to apply</w:t>
            </w:r>
          </w:p>
        </w:tc>
        <w:tc>
          <w:tcPr>
            <w:tcW w:w="615" w:type="pct"/>
            <w:gridSpan w:val="7"/>
            <w:vMerge w:val="restart"/>
            <w:tcBorders>
              <w:top w:val="single" w:sz="4" w:space="0" w:color="auto"/>
            </w:tcBorders>
            <w:shd w:val="clear" w:color="auto" w:fill="FDE9D9" w:themeFill="accent6" w:themeFillTint="33"/>
          </w:tcPr>
          <w:p w:rsidR="00FF34A2" w:rsidRPr="00FF18BE" w:rsidRDefault="00FF34A2">
            <w:pPr>
              <w:rPr>
                <w:i/>
                <w:sz w:val="18"/>
                <w:szCs w:val="18"/>
              </w:rPr>
            </w:pPr>
            <w:r w:rsidRPr="00FF18BE">
              <w:rPr>
                <w:i/>
                <w:sz w:val="18"/>
                <w:szCs w:val="18"/>
              </w:rPr>
              <w:t>Website Link</w:t>
            </w:r>
          </w:p>
        </w:tc>
      </w:tr>
      <w:tr w:rsidR="00BA03DF" w:rsidRPr="00FF18BE" w:rsidTr="00170440">
        <w:trPr>
          <w:cantSplit/>
          <w:trHeight w:val="530"/>
          <w:tblHeader/>
        </w:trPr>
        <w:tc>
          <w:tcPr>
            <w:tcW w:w="323" w:type="pct"/>
            <w:vMerge/>
            <w:tcBorders>
              <w:bottom w:val="single" w:sz="4" w:space="0" w:color="auto"/>
            </w:tcBorders>
            <w:shd w:val="clear" w:color="auto" w:fill="FDE9D9" w:themeFill="accent6" w:themeFillTint="33"/>
          </w:tcPr>
          <w:p w:rsidR="00FF34A2" w:rsidRPr="00FF18BE" w:rsidRDefault="00FF34A2" w:rsidP="00B7640F">
            <w:pPr>
              <w:rPr>
                <w:i/>
                <w:sz w:val="18"/>
                <w:szCs w:val="18"/>
              </w:rPr>
            </w:pPr>
          </w:p>
        </w:tc>
        <w:tc>
          <w:tcPr>
            <w:tcW w:w="677" w:type="pct"/>
            <w:vMerge/>
            <w:tcBorders>
              <w:bottom w:val="single" w:sz="4" w:space="0" w:color="auto"/>
            </w:tcBorders>
            <w:shd w:val="clear" w:color="auto" w:fill="FDE9D9" w:themeFill="accent6" w:themeFillTint="33"/>
          </w:tcPr>
          <w:p w:rsidR="00FF34A2" w:rsidRPr="00FF18BE" w:rsidRDefault="00FF34A2">
            <w:pPr>
              <w:rPr>
                <w:i/>
                <w:sz w:val="18"/>
                <w:szCs w:val="18"/>
              </w:rPr>
            </w:pPr>
          </w:p>
        </w:tc>
        <w:tc>
          <w:tcPr>
            <w:tcW w:w="462" w:type="pct"/>
            <w:vMerge/>
            <w:tcBorders>
              <w:bottom w:val="single" w:sz="4" w:space="0" w:color="auto"/>
            </w:tcBorders>
            <w:shd w:val="clear" w:color="auto" w:fill="FDE9D9" w:themeFill="accent6" w:themeFillTint="33"/>
          </w:tcPr>
          <w:p w:rsidR="00FF34A2" w:rsidRPr="00FF18BE" w:rsidRDefault="00FF34A2">
            <w:pPr>
              <w:rPr>
                <w:i/>
                <w:sz w:val="18"/>
                <w:szCs w:val="18"/>
              </w:rPr>
            </w:pPr>
          </w:p>
        </w:tc>
        <w:tc>
          <w:tcPr>
            <w:tcW w:w="602" w:type="pct"/>
            <w:tcBorders>
              <w:bottom w:val="single" w:sz="4" w:space="0" w:color="auto"/>
            </w:tcBorders>
            <w:shd w:val="clear" w:color="auto" w:fill="FDE9D9" w:themeFill="accent6" w:themeFillTint="33"/>
          </w:tcPr>
          <w:p w:rsidR="00FF34A2" w:rsidRPr="00FF18BE" w:rsidRDefault="0058335E" w:rsidP="00BA03DF">
            <w:pPr>
              <w:rPr>
                <w:i/>
                <w:sz w:val="18"/>
                <w:szCs w:val="18"/>
              </w:rPr>
            </w:pPr>
            <w:r w:rsidRPr="00FF18BE">
              <w:rPr>
                <w:i/>
                <w:sz w:val="18"/>
                <w:szCs w:val="18"/>
              </w:rPr>
              <w:t xml:space="preserve">Funding Range: </w:t>
            </w:r>
            <w:r w:rsidR="00FF34A2" w:rsidRPr="00FF18BE">
              <w:rPr>
                <w:i/>
                <w:sz w:val="18"/>
                <w:szCs w:val="18"/>
              </w:rPr>
              <w:t xml:space="preserve">Award Floor </w:t>
            </w:r>
            <w:r w:rsidR="00BA03DF" w:rsidRPr="00FF18BE">
              <w:rPr>
                <w:i/>
                <w:sz w:val="18"/>
                <w:szCs w:val="18"/>
              </w:rPr>
              <w:t>&amp;</w:t>
            </w:r>
            <w:r w:rsidR="00FF34A2" w:rsidRPr="00FF18BE">
              <w:rPr>
                <w:i/>
                <w:sz w:val="18"/>
                <w:szCs w:val="18"/>
              </w:rPr>
              <w:t xml:space="preserve"> Ceiling</w:t>
            </w:r>
          </w:p>
        </w:tc>
        <w:tc>
          <w:tcPr>
            <w:tcW w:w="645" w:type="pct"/>
            <w:vMerge/>
            <w:tcBorders>
              <w:bottom w:val="single" w:sz="4" w:space="0" w:color="auto"/>
            </w:tcBorders>
            <w:shd w:val="clear" w:color="auto" w:fill="FDE9D9" w:themeFill="accent6" w:themeFillTint="33"/>
          </w:tcPr>
          <w:p w:rsidR="00FF34A2" w:rsidRPr="00FF18BE" w:rsidRDefault="00FF34A2" w:rsidP="00AC4111">
            <w:pPr>
              <w:rPr>
                <w:i/>
                <w:sz w:val="18"/>
                <w:szCs w:val="18"/>
              </w:rPr>
            </w:pPr>
          </w:p>
        </w:tc>
        <w:tc>
          <w:tcPr>
            <w:tcW w:w="613" w:type="pct"/>
            <w:vMerge/>
            <w:tcBorders>
              <w:bottom w:val="single" w:sz="4" w:space="0" w:color="auto"/>
            </w:tcBorders>
            <w:shd w:val="clear" w:color="auto" w:fill="FDE9D9" w:themeFill="accent6" w:themeFillTint="33"/>
          </w:tcPr>
          <w:p w:rsidR="00FF34A2" w:rsidRPr="00FF18BE" w:rsidRDefault="00FF34A2">
            <w:pPr>
              <w:rPr>
                <w:i/>
                <w:sz w:val="18"/>
                <w:szCs w:val="18"/>
              </w:rPr>
            </w:pPr>
          </w:p>
        </w:tc>
        <w:tc>
          <w:tcPr>
            <w:tcW w:w="1063" w:type="pct"/>
            <w:gridSpan w:val="2"/>
            <w:vMerge/>
            <w:tcBorders>
              <w:bottom w:val="single" w:sz="4" w:space="0" w:color="auto"/>
            </w:tcBorders>
            <w:shd w:val="clear" w:color="auto" w:fill="FDE9D9" w:themeFill="accent6" w:themeFillTint="33"/>
          </w:tcPr>
          <w:p w:rsidR="00FF34A2" w:rsidRPr="00FF18BE" w:rsidRDefault="00FF34A2">
            <w:pPr>
              <w:rPr>
                <w:i/>
                <w:sz w:val="18"/>
                <w:szCs w:val="18"/>
              </w:rPr>
            </w:pPr>
          </w:p>
        </w:tc>
        <w:tc>
          <w:tcPr>
            <w:tcW w:w="615" w:type="pct"/>
            <w:gridSpan w:val="7"/>
            <w:vMerge/>
            <w:tcBorders>
              <w:bottom w:val="single" w:sz="4" w:space="0" w:color="auto"/>
            </w:tcBorders>
            <w:shd w:val="clear" w:color="auto" w:fill="FDE9D9" w:themeFill="accent6" w:themeFillTint="33"/>
          </w:tcPr>
          <w:p w:rsidR="00FF34A2" w:rsidRPr="00FF18BE" w:rsidRDefault="00FF34A2">
            <w:pPr>
              <w:rPr>
                <w:i/>
                <w:sz w:val="18"/>
                <w:szCs w:val="18"/>
              </w:rPr>
            </w:pPr>
          </w:p>
        </w:tc>
      </w:tr>
      <w:tr w:rsidR="00BA03DF" w:rsidRPr="00FF18BE" w:rsidTr="00170440">
        <w:trPr>
          <w:cantSplit/>
          <w:trHeight w:val="348"/>
        </w:trPr>
        <w:tc>
          <w:tcPr>
            <w:tcW w:w="323" w:type="pct"/>
            <w:vMerge w:val="restart"/>
            <w:tcBorders>
              <w:top w:val="single" w:sz="4" w:space="0" w:color="auto"/>
            </w:tcBorders>
          </w:tcPr>
          <w:p w:rsidR="00133B53" w:rsidRPr="00FF18BE" w:rsidRDefault="00133B53" w:rsidP="00B7640F">
            <w:pPr>
              <w:rPr>
                <w:sz w:val="18"/>
                <w:szCs w:val="18"/>
              </w:rPr>
            </w:pPr>
            <w:r w:rsidRPr="00FF18BE">
              <w:rPr>
                <w:sz w:val="18"/>
                <w:szCs w:val="18"/>
              </w:rPr>
              <w:t>P</w:t>
            </w:r>
          </w:p>
        </w:tc>
        <w:tc>
          <w:tcPr>
            <w:tcW w:w="677" w:type="pct"/>
            <w:vMerge w:val="restart"/>
            <w:tcBorders>
              <w:top w:val="single" w:sz="4" w:space="0" w:color="auto"/>
            </w:tcBorders>
          </w:tcPr>
          <w:p w:rsidR="00133B53" w:rsidRPr="00FF18BE" w:rsidRDefault="00133B53">
            <w:pPr>
              <w:rPr>
                <w:sz w:val="18"/>
                <w:szCs w:val="18"/>
              </w:rPr>
            </w:pPr>
            <w:r w:rsidRPr="00FF18BE">
              <w:rPr>
                <w:sz w:val="18"/>
                <w:szCs w:val="18"/>
              </w:rPr>
              <w:t>National Endowment for the Arts: Our Town: Arts Engagement, Cultural Planning and Design Projects</w:t>
            </w:r>
          </w:p>
        </w:tc>
        <w:tc>
          <w:tcPr>
            <w:tcW w:w="462" w:type="pct"/>
            <w:vMerge w:val="restart"/>
            <w:tcBorders>
              <w:top w:val="single" w:sz="4" w:space="0" w:color="auto"/>
            </w:tcBorders>
          </w:tcPr>
          <w:p w:rsidR="00133B53" w:rsidRPr="00FF18BE" w:rsidRDefault="00133B53">
            <w:pPr>
              <w:rPr>
                <w:sz w:val="18"/>
                <w:szCs w:val="18"/>
              </w:rPr>
            </w:pPr>
            <w:r w:rsidRPr="00FF18BE">
              <w:rPr>
                <w:sz w:val="18"/>
                <w:szCs w:val="18"/>
              </w:rPr>
              <w:t>No</w:t>
            </w:r>
          </w:p>
        </w:tc>
        <w:tc>
          <w:tcPr>
            <w:tcW w:w="602" w:type="pct"/>
            <w:tcBorders>
              <w:top w:val="single" w:sz="4" w:space="0" w:color="auto"/>
            </w:tcBorders>
          </w:tcPr>
          <w:p w:rsidR="00133B53" w:rsidRPr="00FF18BE" w:rsidRDefault="00133B53">
            <w:pPr>
              <w:rPr>
                <w:sz w:val="18"/>
                <w:szCs w:val="18"/>
              </w:rPr>
            </w:pPr>
            <w:r w:rsidRPr="00FF18BE">
              <w:rPr>
                <w:sz w:val="18"/>
                <w:szCs w:val="18"/>
              </w:rPr>
              <w:t>D</w:t>
            </w:r>
          </w:p>
          <w:p w:rsidR="00133B53" w:rsidRPr="00FF18BE" w:rsidRDefault="00133B53">
            <w:pPr>
              <w:rPr>
                <w:sz w:val="18"/>
                <w:szCs w:val="18"/>
              </w:rPr>
            </w:pPr>
          </w:p>
        </w:tc>
        <w:tc>
          <w:tcPr>
            <w:tcW w:w="645" w:type="pct"/>
            <w:vMerge w:val="restart"/>
            <w:tcBorders>
              <w:top w:val="single" w:sz="4" w:space="0" w:color="auto"/>
            </w:tcBorders>
          </w:tcPr>
          <w:p w:rsidR="00133B53" w:rsidRPr="00FF18BE" w:rsidRDefault="007E7913">
            <w:pPr>
              <w:rPr>
                <w:sz w:val="18"/>
                <w:szCs w:val="18"/>
              </w:rPr>
            </w:pPr>
            <w:r w:rsidRPr="00FF18BE">
              <w:rPr>
                <w:sz w:val="18"/>
                <w:szCs w:val="18"/>
              </w:rPr>
              <w:t>A non-federal, 1 to 1 match consisting of cash or in-kind contributions.</w:t>
            </w:r>
          </w:p>
        </w:tc>
        <w:tc>
          <w:tcPr>
            <w:tcW w:w="613" w:type="pct"/>
            <w:vMerge w:val="restart"/>
            <w:tcBorders>
              <w:top w:val="single" w:sz="4" w:space="0" w:color="auto"/>
            </w:tcBorders>
          </w:tcPr>
          <w:p w:rsidR="00133B53" w:rsidRDefault="00133B53" w:rsidP="005C7AFB">
            <w:pPr>
              <w:rPr>
                <w:sz w:val="18"/>
                <w:szCs w:val="18"/>
              </w:rPr>
            </w:pPr>
            <w:r w:rsidRPr="00FF18BE">
              <w:rPr>
                <w:sz w:val="18"/>
                <w:szCs w:val="18"/>
              </w:rPr>
              <w:t xml:space="preserve">Applications typically due in </w:t>
            </w:r>
            <w:r w:rsidR="005C7AFB">
              <w:rPr>
                <w:sz w:val="18"/>
                <w:szCs w:val="18"/>
              </w:rPr>
              <w:t xml:space="preserve">August </w:t>
            </w:r>
            <w:r w:rsidRPr="00FF18BE">
              <w:rPr>
                <w:sz w:val="18"/>
                <w:szCs w:val="18"/>
              </w:rPr>
              <w:t>annually.</w:t>
            </w:r>
            <w:r w:rsidR="004631C0">
              <w:rPr>
                <w:sz w:val="18"/>
                <w:szCs w:val="18"/>
              </w:rPr>
              <w:t xml:space="preserve"> New guidelines </w:t>
            </w:r>
            <w:r w:rsidR="002C6831">
              <w:rPr>
                <w:sz w:val="18"/>
                <w:szCs w:val="18"/>
              </w:rPr>
              <w:t>typically posted in May.</w:t>
            </w:r>
          </w:p>
          <w:p w:rsidR="00695BFF" w:rsidRDefault="00695BFF" w:rsidP="005C7AFB">
            <w:pPr>
              <w:rPr>
                <w:sz w:val="18"/>
                <w:szCs w:val="18"/>
              </w:rPr>
            </w:pPr>
          </w:p>
          <w:p w:rsidR="00695BFF" w:rsidRPr="00FF18BE" w:rsidRDefault="00695BFF" w:rsidP="005C7AFB">
            <w:pPr>
              <w:rPr>
                <w:sz w:val="18"/>
                <w:szCs w:val="18"/>
              </w:rPr>
            </w:pPr>
          </w:p>
        </w:tc>
        <w:tc>
          <w:tcPr>
            <w:tcW w:w="1063" w:type="pct"/>
            <w:gridSpan w:val="2"/>
            <w:vMerge w:val="restart"/>
            <w:tcBorders>
              <w:top w:val="single" w:sz="4" w:space="0" w:color="auto"/>
            </w:tcBorders>
          </w:tcPr>
          <w:p w:rsidR="00133B53" w:rsidRPr="00FF18BE" w:rsidRDefault="00133B53" w:rsidP="00033D54">
            <w:pPr>
              <w:rPr>
                <w:sz w:val="18"/>
                <w:szCs w:val="18"/>
              </w:rPr>
            </w:pPr>
            <w:r w:rsidRPr="00FF18BE">
              <w:rPr>
                <w:sz w:val="18"/>
                <w:szCs w:val="18"/>
              </w:rPr>
              <w:t>Requires partnerships between arts organizations and government, other nonprofit organizations, and private entities to achieve livability goals for communities.</w:t>
            </w:r>
          </w:p>
          <w:p w:rsidR="00133B53" w:rsidRPr="00FF18BE" w:rsidRDefault="00133B53" w:rsidP="00033D54">
            <w:pPr>
              <w:rPr>
                <w:sz w:val="18"/>
                <w:szCs w:val="18"/>
              </w:rPr>
            </w:pPr>
          </w:p>
          <w:p w:rsidR="007E7913" w:rsidRPr="00FF18BE" w:rsidRDefault="00133B53" w:rsidP="00BA03DF">
            <w:pPr>
              <w:rPr>
                <w:sz w:val="18"/>
                <w:szCs w:val="18"/>
              </w:rPr>
            </w:pPr>
            <w:r w:rsidRPr="00FF18BE">
              <w:rPr>
                <w:sz w:val="18"/>
                <w:szCs w:val="18"/>
              </w:rPr>
              <w:t>Successful projects will impact livability by affecting community priorities such as public safety, health, blight and vacancy, environment, job creation, equity, local business development, civic participation, and/or community cohesion.</w:t>
            </w:r>
          </w:p>
        </w:tc>
        <w:tc>
          <w:tcPr>
            <w:tcW w:w="615" w:type="pct"/>
            <w:gridSpan w:val="7"/>
            <w:vMerge w:val="restart"/>
            <w:tcBorders>
              <w:top w:val="single" w:sz="4" w:space="0" w:color="auto"/>
            </w:tcBorders>
          </w:tcPr>
          <w:p w:rsidR="00133B53" w:rsidRPr="002C6831" w:rsidRDefault="00E94351">
            <w:pPr>
              <w:rPr>
                <w:sz w:val="16"/>
                <w:szCs w:val="16"/>
              </w:rPr>
            </w:pPr>
            <w:hyperlink r:id="rId6" w:history="1">
              <w:r w:rsidR="002C6831" w:rsidRPr="00185F75">
                <w:rPr>
                  <w:rStyle w:val="Hyperlink"/>
                  <w:sz w:val="16"/>
                  <w:szCs w:val="16"/>
                </w:rPr>
                <w:t>https://www.arts.gov/grants/apply-grant/grants-organizations</w:t>
              </w:r>
            </w:hyperlink>
            <w:r w:rsidR="002C6831">
              <w:rPr>
                <w:sz w:val="16"/>
                <w:szCs w:val="16"/>
              </w:rPr>
              <w:t xml:space="preserve"> </w:t>
            </w:r>
          </w:p>
        </w:tc>
      </w:tr>
      <w:tr w:rsidR="00BA03DF" w:rsidRPr="00FF18BE" w:rsidTr="00170440">
        <w:trPr>
          <w:cantSplit/>
          <w:trHeight w:val="348"/>
        </w:trPr>
        <w:tc>
          <w:tcPr>
            <w:tcW w:w="323" w:type="pct"/>
            <w:vMerge/>
          </w:tcPr>
          <w:p w:rsidR="00133B53" w:rsidRPr="00FF18BE" w:rsidRDefault="00133B53" w:rsidP="00B7640F">
            <w:pPr>
              <w:rPr>
                <w:sz w:val="18"/>
                <w:szCs w:val="18"/>
              </w:rPr>
            </w:pPr>
          </w:p>
        </w:tc>
        <w:tc>
          <w:tcPr>
            <w:tcW w:w="677" w:type="pct"/>
            <w:vMerge/>
          </w:tcPr>
          <w:p w:rsidR="00133B53" w:rsidRPr="00FF18BE" w:rsidRDefault="00133B53">
            <w:pPr>
              <w:rPr>
                <w:sz w:val="18"/>
                <w:szCs w:val="18"/>
              </w:rPr>
            </w:pPr>
          </w:p>
        </w:tc>
        <w:tc>
          <w:tcPr>
            <w:tcW w:w="462" w:type="pct"/>
            <w:vMerge/>
          </w:tcPr>
          <w:p w:rsidR="00133B53" w:rsidRPr="00FF18BE" w:rsidRDefault="00133B53">
            <w:pPr>
              <w:rPr>
                <w:sz w:val="18"/>
                <w:szCs w:val="18"/>
              </w:rPr>
            </w:pPr>
          </w:p>
        </w:tc>
        <w:tc>
          <w:tcPr>
            <w:tcW w:w="602" w:type="pct"/>
            <w:tcBorders>
              <w:top w:val="single" w:sz="4" w:space="0" w:color="auto"/>
            </w:tcBorders>
          </w:tcPr>
          <w:p w:rsidR="00133B53" w:rsidRPr="00FF18BE" w:rsidRDefault="00133B53">
            <w:pPr>
              <w:rPr>
                <w:sz w:val="18"/>
                <w:szCs w:val="18"/>
              </w:rPr>
            </w:pPr>
            <w:r w:rsidRPr="00FF18BE">
              <w:rPr>
                <w:sz w:val="18"/>
                <w:szCs w:val="18"/>
              </w:rPr>
              <w:t>Grants range from $25,000 to $200,000</w:t>
            </w:r>
          </w:p>
          <w:p w:rsidR="00133B53" w:rsidRPr="00FF18BE" w:rsidRDefault="00133B53">
            <w:pPr>
              <w:rPr>
                <w:sz w:val="18"/>
                <w:szCs w:val="18"/>
              </w:rPr>
            </w:pPr>
          </w:p>
        </w:tc>
        <w:tc>
          <w:tcPr>
            <w:tcW w:w="645" w:type="pct"/>
            <w:vMerge/>
          </w:tcPr>
          <w:p w:rsidR="00133B53" w:rsidRPr="00FF18BE" w:rsidRDefault="00133B53">
            <w:pPr>
              <w:rPr>
                <w:sz w:val="18"/>
                <w:szCs w:val="18"/>
              </w:rPr>
            </w:pPr>
          </w:p>
        </w:tc>
        <w:tc>
          <w:tcPr>
            <w:tcW w:w="613" w:type="pct"/>
            <w:vMerge/>
          </w:tcPr>
          <w:p w:rsidR="00133B53" w:rsidRPr="00FF18BE" w:rsidRDefault="00133B53">
            <w:pPr>
              <w:rPr>
                <w:sz w:val="18"/>
                <w:szCs w:val="18"/>
              </w:rPr>
            </w:pPr>
          </w:p>
        </w:tc>
        <w:tc>
          <w:tcPr>
            <w:tcW w:w="1063" w:type="pct"/>
            <w:gridSpan w:val="2"/>
            <w:vMerge/>
          </w:tcPr>
          <w:p w:rsidR="00133B53" w:rsidRPr="00FF18BE" w:rsidRDefault="00133B53" w:rsidP="00033D54">
            <w:pPr>
              <w:rPr>
                <w:sz w:val="18"/>
                <w:szCs w:val="18"/>
              </w:rPr>
            </w:pPr>
          </w:p>
        </w:tc>
        <w:tc>
          <w:tcPr>
            <w:tcW w:w="615" w:type="pct"/>
            <w:gridSpan w:val="7"/>
            <w:vMerge/>
          </w:tcPr>
          <w:p w:rsidR="00133B53" w:rsidRPr="00FF18BE" w:rsidRDefault="00133B53">
            <w:pPr>
              <w:rPr>
                <w:sz w:val="16"/>
                <w:szCs w:val="16"/>
              </w:rPr>
            </w:pPr>
          </w:p>
        </w:tc>
      </w:tr>
      <w:tr w:rsidR="00BA03DF" w:rsidRPr="00FF18BE" w:rsidTr="00170440">
        <w:trPr>
          <w:cantSplit/>
          <w:trHeight w:val="690"/>
        </w:trPr>
        <w:tc>
          <w:tcPr>
            <w:tcW w:w="323" w:type="pct"/>
            <w:vMerge w:val="restart"/>
            <w:tcBorders>
              <w:top w:val="single" w:sz="4" w:space="0" w:color="auto"/>
            </w:tcBorders>
          </w:tcPr>
          <w:p w:rsidR="00033D54" w:rsidRPr="00FF18BE" w:rsidRDefault="00033D54" w:rsidP="00B7640F">
            <w:pPr>
              <w:rPr>
                <w:sz w:val="18"/>
                <w:szCs w:val="18"/>
              </w:rPr>
            </w:pPr>
            <w:r w:rsidRPr="00FF18BE">
              <w:rPr>
                <w:sz w:val="18"/>
                <w:szCs w:val="18"/>
              </w:rPr>
              <w:t>I</w:t>
            </w:r>
          </w:p>
        </w:tc>
        <w:tc>
          <w:tcPr>
            <w:tcW w:w="677" w:type="pct"/>
            <w:vMerge w:val="restart"/>
            <w:tcBorders>
              <w:top w:val="single" w:sz="4" w:space="0" w:color="auto"/>
            </w:tcBorders>
          </w:tcPr>
          <w:p w:rsidR="00033D54" w:rsidRPr="00FF18BE" w:rsidRDefault="00033D54">
            <w:pPr>
              <w:rPr>
                <w:sz w:val="18"/>
                <w:szCs w:val="18"/>
              </w:rPr>
            </w:pPr>
            <w:r w:rsidRPr="00FF18BE">
              <w:rPr>
                <w:sz w:val="18"/>
                <w:szCs w:val="18"/>
              </w:rPr>
              <w:t>U.S. Department of Agriculture, Rural Development, Community Facilities Direct Loan and Grant Program</w:t>
            </w:r>
          </w:p>
        </w:tc>
        <w:tc>
          <w:tcPr>
            <w:tcW w:w="462" w:type="pct"/>
            <w:vMerge w:val="restart"/>
            <w:tcBorders>
              <w:top w:val="single" w:sz="4" w:space="0" w:color="auto"/>
            </w:tcBorders>
          </w:tcPr>
          <w:p w:rsidR="00033D54" w:rsidRPr="00FF18BE" w:rsidRDefault="00033D54">
            <w:pPr>
              <w:rPr>
                <w:sz w:val="18"/>
                <w:szCs w:val="18"/>
              </w:rPr>
            </w:pPr>
            <w:r w:rsidRPr="00FF18BE">
              <w:rPr>
                <w:sz w:val="18"/>
                <w:szCs w:val="18"/>
              </w:rPr>
              <w:t>No</w:t>
            </w:r>
          </w:p>
        </w:tc>
        <w:tc>
          <w:tcPr>
            <w:tcW w:w="602" w:type="pct"/>
            <w:tcBorders>
              <w:top w:val="single" w:sz="4" w:space="0" w:color="auto"/>
            </w:tcBorders>
          </w:tcPr>
          <w:p w:rsidR="00033D54" w:rsidRPr="00FF18BE" w:rsidRDefault="00033D54">
            <w:pPr>
              <w:rPr>
                <w:sz w:val="18"/>
                <w:szCs w:val="18"/>
              </w:rPr>
            </w:pPr>
            <w:r w:rsidRPr="00FF18BE">
              <w:rPr>
                <w:sz w:val="18"/>
                <w:szCs w:val="18"/>
              </w:rPr>
              <w:t>D</w:t>
            </w:r>
          </w:p>
          <w:p w:rsidR="00033D54" w:rsidRPr="00FF18BE" w:rsidRDefault="00033D54">
            <w:pPr>
              <w:rPr>
                <w:sz w:val="18"/>
                <w:szCs w:val="18"/>
              </w:rPr>
            </w:pPr>
          </w:p>
        </w:tc>
        <w:tc>
          <w:tcPr>
            <w:tcW w:w="645" w:type="pct"/>
            <w:vMerge w:val="restart"/>
            <w:tcBorders>
              <w:top w:val="single" w:sz="4" w:space="0" w:color="auto"/>
            </w:tcBorders>
          </w:tcPr>
          <w:p w:rsidR="00033D54" w:rsidRPr="00FF18BE" w:rsidRDefault="00033D54">
            <w:pPr>
              <w:rPr>
                <w:sz w:val="18"/>
                <w:szCs w:val="18"/>
              </w:rPr>
            </w:pPr>
            <w:r w:rsidRPr="00FF18BE">
              <w:rPr>
                <w:sz w:val="18"/>
                <w:szCs w:val="18"/>
              </w:rPr>
              <w:t>Yes. Matching funds requirements vary by population size and income level.</w:t>
            </w:r>
          </w:p>
        </w:tc>
        <w:tc>
          <w:tcPr>
            <w:tcW w:w="613" w:type="pct"/>
            <w:vMerge w:val="restart"/>
            <w:tcBorders>
              <w:top w:val="single" w:sz="4" w:space="0" w:color="auto"/>
            </w:tcBorders>
          </w:tcPr>
          <w:p w:rsidR="00033D54" w:rsidRPr="00FF18BE" w:rsidRDefault="00033D54">
            <w:pPr>
              <w:rPr>
                <w:sz w:val="18"/>
                <w:szCs w:val="18"/>
              </w:rPr>
            </w:pPr>
            <w:r w:rsidRPr="00FF18BE">
              <w:rPr>
                <w:sz w:val="18"/>
                <w:szCs w:val="18"/>
              </w:rPr>
              <w:t>Rolling</w:t>
            </w:r>
          </w:p>
        </w:tc>
        <w:tc>
          <w:tcPr>
            <w:tcW w:w="1063" w:type="pct"/>
            <w:gridSpan w:val="2"/>
            <w:vMerge w:val="restart"/>
            <w:tcBorders>
              <w:top w:val="single" w:sz="4" w:space="0" w:color="auto"/>
            </w:tcBorders>
          </w:tcPr>
          <w:p w:rsidR="00033D54" w:rsidRPr="00FF18BE" w:rsidRDefault="00033D54" w:rsidP="00033D54">
            <w:pPr>
              <w:rPr>
                <w:sz w:val="18"/>
                <w:szCs w:val="18"/>
              </w:rPr>
            </w:pPr>
            <w:r w:rsidRPr="00FF18BE">
              <w:rPr>
                <w:sz w:val="18"/>
                <w:szCs w:val="18"/>
              </w:rPr>
              <w:t>Recognized Tribal lands with no more than 20,000 residents.</w:t>
            </w:r>
          </w:p>
          <w:p w:rsidR="00033D54" w:rsidRPr="00FF18BE" w:rsidRDefault="00033D54" w:rsidP="00033D54">
            <w:pPr>
              <w:rPr>
                <w:sz w:val="18"/>
                <w:szCs w:val="18"/>
              </w:rPr>
            </w:pPr>
          </w:p>
          <w:p w:rsidR="00033D54" w:rsidRPr="00FF18BE" w:rsidRDefault="00033D54" w:rsidP="00033D54">
            <w:pPr>
              <w:rPr>
                <w:rFonts w:eastAsia="Times New Roman" w:cs="Times New Roman"/>
                <w:sz w:val="18"/>
                <w:szCs w:val="18"/>
              </w:rPr>
            </w:pPr>
            <w:r w:rsidRPr="00FF18BE">
              <w:rPr>
                <w:rFonts w:eastAsia="Times New Roman" w:cs="Times New Roman"/>
                <w:sz w:val="18"/>
                <w:szCs w:val="18"/>
              </w:rPr>
              <w:t>Applicants must have legal authority to borrow money, obtain security, repay loans, construct, operate, and maintain the proposed facilities.</w:t>
            </w:r>
          </w:p>
          <w:p w:rsidR="00033D54" w:rsidRPr="00FF18BE" w:rsidRDefault="00033D54" w:rsidP="00033D54">
            <w:pPr>
              <w:rPr>
                <w:sz w:val="18"/>
                <w:szCs w:val="18"/>
              </w:rPr>
            </w:pPr>
          </w:p>
          <w:p w:rsidR="00033D54" w:rsidRPr="00FF18BE" w:rsidRDefault="00033D54" w:rsidP="00033D54">
            <w:pPr>
              <w:rPr>
                <w:rFonts w:eastAsia="Times New Roman" w:cs="Times New Roman"/>
                <w:sz w:val="18"/>
                <w:szCs w:val="18"/>
              </w:rPr>
            </w:pPr>
            <w:r w:rsidRPr="00FF18BE">
              <w:rPr>
                <w:rFonts w:eastAsia="Times New Roman" w:cs="Times New Roman"/>
                <w:sz w:val="18"/>
                <w:szCs w:val="18"/>
              </w:rPr>
              <w:t>Applicants must be unable to finance the project from their own resources and/or through commercial credit at reasonable rates and terms.</w:t>
            </w:r>
          </w:p>
          <w:p w:rsidR="00033D54" w:rsidRPr="00FF18BE" w:rsidRDefault="00033D54" w:rsidP="00033D54">
            <w:pPr>
              <w:rPr>
                <w:rFonts w:eastAsia="Times New Roman" w:cs="Times New Roman"/>
                <w:sz w:val="18"/>
                <w:szCs w:val="18"/>
              </w:rPr>
            </w:pPr>
          </w:p>
          <w:p w:rsidR="00033D54" w:rsidRPr="00FF18BE" w:rsidRDefault="00033D54" w:rsidP="00033D54">
            <w:pPr>
              <w:rPr>
                <w:rFonts w:eastAsia="Times New Roman" w:cs="Times New Roman"/>
                <w:sz w:val="18"/>
                <w:szCs w:val="18"/>
              </w:rPr>
            </w:pPr>
            <w:r w:rsidRPr="00FF18BE">
              <w:rPr>
                <w:rFonts w:eastAsia="Times New Roman" w:cs="Times New Roman"/>
                <w:sz w:val="18"/>
                <w:szCs w:val="18"/>
              </w:rPr>
              <w:t>Facilities must serve rural area where they are/will be located.</w:t>
            </w:r>
          </w:p>
          <w:p w:rsidR="00033D54" w:rsidRPr="00FF18BE" w:rsidRDefault="00033D54" w:rsidP="00033D54">
            <w:pPr>
              <w:rPr>
                <w:rFonts w:eastAsia="Times New Roman" w:cs="Times New Roman"/>
                <w:sz w:val="18"/>
                <w:szCs w:val="18"/>
              </w:rPr>
            </w:pPr>
          </w:p>
          <w:p w:rsidR="00033D54" w:rsidRPr="00FF18BE" w:rsidRDefault="00033D54" w:rsidP="00033D54">
            <w:pPr>
              <w:rPr>
                <w:rFonts w:eastAsia="Times New Roman" w:cs="Times New Roman"/>
                <w:sz w:val="18"/>
                <w:szCs w:val="18"/>
              </w:rPr>
            </w:pPr>
            <w:r w:rsidRPr="00FF18BE">
              <w:rPr>
                <w:rFonts w:eastAsia="Times New Roman" w:cs="Times New Roman"/>
                <w:sz w:val="18"/>
                <w:szCs w:val="18"/>
              </w:rPr>
              <w:t>Project must demonstrate substantial community support.</w:t>
            </w:r>
          </w:p>
          <w:p w:rsidR="00033D54" w:rsidRPr="00FF18BE" w:rsidRDefault="00033D54" w:rsidP="00033D54">
            <w:pPr>
              <w:rPr>
                <w:rFonts w:eastAsia="Times New Roman" w:cs="Times New Roman"/>
                <w:sz w:val="18"/>
                <w:szCs w:val="18"/>
              </w:rPr>
            </w:pPr>
          </w:p>
          <w:p w:rsidR="00033D54" w:rsidRPr="00FF18BE" w:rsidRDefault="00033D54" w:rsidP="00BA03DF">
            <w:pPr>
              <w:rPr>
                <w:rFonts w:eastAsia="Times New Roman" w:cs="Times New Roman"/>
                <w:sz w:val="18"/>
                <w:szCs w:val="18"/>
              </w:rPr>
            </w:pPr>
            <w:r w:rsidRPr="00FF18BE">
              <w:rPr>
                <w:rFonts w:eastAsia="Times New Roman" w:cs="Times New Roman"/>
                <w:sz w:val="18"/>
                <w:szCs w:val="18"/>
              </w:rPr>
              <w:t xml:space="preserve">Environmental review must be </w:t>
            </w:r>
            <w:proofErr w:type="gramStart"/>
            <w:r w:rsidRPr="00FF18BE">
              <w:rPr>
                <w:rFonts w:eastAsia="Times New Roman" w:cs="Times New Roman"/>
                <w:sz w:val="18"/>
                <w:szCs w:val="18"/>
              </w:rPr>
              <w:t>completed/acceptable</w:t>
            </w:r>
            <w:proofErr w:type="gramEnd"/>
            <w:r w:rsidRPr="00FF18BE">
              <w:rPr>
                <w:rFonts w:eastAsia="Times New Roman" w:cs="Times New Roman"/>
                <w:sz w:val="18"/>
                <w:szCs w:val="18"/>
              </w:rPr>
              <w:t>.</w:t>
            </w:r>
          </w:p>
        </w:tc>
        <w:tc>
          <w:tcPr>
            <w:tcW w:w="615" w:type="pct"/>
            <w:gridSpan w:val="7"/>
            <w:vMerge w:val="restart"/>
            <w:tcBorders>
              <w:top w:val="single" w:sz="4" w:space="0" w:color="auto"/>
            </w:tcBorders>
          </w:tcPr>
          <w:p w:rsidR="00033D54" w:rsidRPr="00FF18BE" w:rsidRDefault="00E94351">
            <w:pPr>
              <w:rPr>
                <w:sz w:val="16"/>
                <w:szCs w:val="16"/>
              </w:rPr>
            </w:pPr>
            <w:hyperlink r:id="rId7" w:history="1">
              <w:r w:rsidR="00151DAA" w:rsidRPr="00FF18BE">
                <w:rPr>
                  <w:rStyle w:val="Hyperlink"/>
                  <w:sz w:val="16"/>
                  <w:szCs w:val="16"/>
                </w:rPr>
                <w:t>http://www.rd.usda.gov/programs-services/community-facilities-direct-loan-grant-program</w:t>
              </w:r>
            </w:hyperlink>
            <w:r w:rsidR="00151DAA" w:rsidRPr="00FF18BE">
              <w:rPr>
                <w:sz w:val="16"/>
                <w:szCs w:val="16"/>
              </w:rPr>
              <w:t xml:space="preserve"> </w:t>
            </w:r>
          </w:p>
        </w:tc>
      </w:tr>
      <w:tr w:rsidR="00BA03DF" w:rsidRPr="00FF18BE" w:rsidTr="00170440">
        <w:trPr>
          <w:cantSplit/>
          <w:trHeight w:val="690"/>
        </w:trPr>
        <w:tc>
          <w:tcPr>
            <w:tcW w:w="323" w:type="pct"/>
            <w:vMerge/>
          </w:tcPr>
          <w:p w:rsidR="00033D54" w:rsidRPr="00FF18BE" w:rsidRDefault="00033D54" w:rsidP="00B7640F">
            <w:pPr>
              <w:rPr>
                <w:sz w:val="18"/>
                <w:szCs w:val="18"/>
              </w:rPr>
            </w:pPr>
          </w:p>
        </w:tc>
        <w:tc>
          <w:tcPr>
            <w:tcW w:w="677" w:type="pct"/>
            <w:vMerge/>
          </w:tcPr>
          <w:p w:rsidR="00033D54" w:rsidRPr="00FF18BE" w:rsidRDefault="00033D54">
            <w:pPr>
              <w:rPr>
                <w:sz w:val="18"/>
                <w:szCs w:val="18"/>
              </w:rPr>
            </w:pPr>
          </w:p>
        </w:tc>
        <w:tc>
          <w:tcPr>
            <w:tcW w:w="462" w:type="pct"/>
            <w:vMerge/>
          </w:tcPr>
          <w:p w:rsidR="00033D54" w:rsidRPr="00FF18BE" w:rsidRDefault="00033D54">
            <w:pPr>
              <w:rPr>
                <w:sz w:val="18"/>
                <w:szCs w:val="18"/>
              </w:rPr>
            </w:pPr>
          </w:p>
        </w:tc>
        <w:tc>
          <w:tcPr>
            <w:tcW w:w="602" w:type="pct"/>
            <w:tcBorders>
              <w:top w:val="single" w:sz="4" w:space="0" w:color="auto"/>
            </w:tcBorders>
          </w:tcPr>
          <w:p w:rsidR="00033D54" w:rsidRPr="00FF18BE" w:rsidRDefault="00033D54">
            <w:pPr>
              <w:rPr>
                <w:sz w:val="18"/>
                <w:szCs w:val="18"/>
              </w:rPr>
            </w:pPr>
            <w:r w:rsidRPr="00FF18BE">
              <w:rPr>
                <w:sz w:val="18"/>
                <w:szCs w:val="18"/>
              </w:rPr>
              <w:t>Varies</w:t>
            </w:r>
          </w:p>
        </w:tc>
        <w:tc>
          <w:tcPr>
            <w:tcW w:w="645" w:type="pct"/>
            <w:vMerge/>
          </w:tcPr>
          <w:p w:rsidR="00033D54" w:rsidRPr="00FF18BE" w:rsidRDefault="00033D54">
            <w:pPr>
              <w:rPr>
                <w:sz w:val="18"/>
                <w:szCs w:val="18"/>
              </w:rPr>
            </w:pPr>
          </w:p>
        </w:tc>
        <w:tc>
          <w:tcPr>
            <w:tcW w:w="613" w:type="pct"/>
            <w:vMerge/>
          </w:tcPr>
          <w:p w:rsidR="00033D54" w:rsidRPr="00FF18BE" w:rsidRDefault="00033D54">
            <w:pPr>
              <w:rPr>
                <w:sz w:val="18"/>
                <w:szCs w:val="18"/>
              </w:rPr>
            </w:pPr>
          </w:p>
        </w:tc>
        <w:tc>
          <w:tcPr>
            <w:tcW w:w="1063" w:type="pct"/>
            <w:gridSpan w:val="2"/>
            <w:vMerge/>
          </w:tcPr>
          <w:p w:rsidR="00033D54" w:rsidRPr="00FF18BE" w:rsidRDefault="00033D54">
            <w:pPr>
              <w:rPr>
                <w:sz w:val="18"/>
                <w:szCs w:val="18"/>
              </w:rPr>
            </w:pPr>
          </w:p>
        </w:tc>
        <w:tc>
          <w:tcPr>
            <w:tcW w:w="615" w:type="pct"/>
            <w:gridSpan w:val="7"/>
            <w:vMerge/>
          </w:tcPr>
          <w:p w:rsidR="00033D54" w:rsidRPr="00FF18BE" w:rsidRDefault="00033D54">
            <w:pPr>
              <w:rPr>
                <w:sz w:val="16"/>
                <w:szCs w:val="16"/>
              </w:rPr>
            </w:pPr>
          </w:p>
        </w:tc>
      </w:tr>
      <w:tr w:rsidR="00BA03DF" w:rsidRPr="00FF18BE" w:rsidTr="00170440">
        <w:trPr>
          <w:cantSplit/>
          <w:trHeight w:val="690"/>
        </w:trPr>
        <w:tc>
          <w:tcPr>
            <w:tcW w:w="323" w:type="pct"/>
            <w:vMerge w:val="restart"/>
            <w:tcBorders>
              <w:top w:val="single" w:sz="4" w:space="0" w:color="auto"/>
            </w:tcBorders>
          </w:tcPr>
          <w:p w:rsidR="0054565B" w:rsidRPr="00FF18BE" w:rsidRDefault="0054565B" w:rsidP="00B7640F">
            <w:pPr>
              <w:rPr>
                <w:sz w:val="18"/>
                <w:szCs w:val="18"/>
              </w:rPr>
            </w:pPr>
            <w:r w:rsidRPr="00FF18BE">
              <w:rPr>
                <w:sz w:val="18"/>
                <w:szCs w:val="18"/>
              </w:rPr>
              <w:lastRenderedPageBreak/>
              <w:t>I</w:t>
            </w:r>
          </w:p>
        </w:tc>
        <w:tc>
          <w:tcPr>
            <w:tcW w:w="677" w:type="pct"/>
            <w:vMerge w:val="restart"/>
            <w:tcBorders>
              <w:top w:val="single" w:sz="4" w:space="0" w:color="auto"/>
            </w:tcBorders>
          </w:tcPr>
          <w:p w:rsidR="0054565B" w:rsidRPr="00FF18BE" w:rsidRDefault="0054565B">
            <w:pPr>
              <w:rPr>
                <w:sz w:val="18"/>
                <w:szCs w:val="18"/>
              </w:rPr>
            </w:pPr>
            <w:r w:rsidRPr="00FF18BE">
              <w:rPr>
                <w:sz w:val="18"/>
                <w:szCs w:val="18"/>
              </w:rPr>
              <w:t>U.S. Department of Agriculture, Rural Development, Community Facilities Guaranteed Loan Program</w:t>
            </w:r>
          </w:p>
        </w:tc>
        <w:tc>
          <w:tcPr>
            <w:tcW w:w="462" w:type="pct"/>
            <w:vMerge w:val="restart"/>
            <w:tcBorders>
              <w:top w:val="single" w:sz="4" w:space="0" w:color="auto"/>
            </w:tcBorders>
          </w:tcPr>
          <w:p w:rsidR="0054565B" w:rsidRPr="00FF18BE" w:rsidRDefault="0054565B" w:rsidP="0054565B">
            <w:pPr>
              <w:rPr>
                <w:sz w:val="18"/>
                <w:szCs w:val="18"/>
              </w:rPr>
            </w:pPr>
            <w:r w:rsidRPr="00FF18BE">
              <w:rPr>
                <w:sz w:val="18"/>
                <w:szCs w:val="18"/>
              </w:rPr>
              <w:t>No</w:t>
            </w:r>
          </w:p>
        </w:tc>
        <w:tc>
          <w:tcPr>
            <w:tcW w:w="602" w:type="pct"/>
            <w:tcBorders>
              <w:top w:val="single" w:sz="4" w:space="0" w:color="auto"/>
            </w:tcBorders>
          </w:tcPr>
          <w:p w:rsidR="0054565B" w:rsidRPr="00FF18BE" w:rsidRDefault="0054565B" w:rsidP="0054565B">
            <w:pPr>
              <w:rPr>
                <w:sz w:val="18"/>
                <w:szCs w:val="18"/>
              </w:rPr>
            </w:pPr>
            <w:r w:rsidRPr="00FF18BE">
              <w:rPr>
                <w:sz w:val="18"/>
                <w:szCs w:val="18"/>
              </w:rPr>
              <w:t>D</w:t>
            </w:r>
          </w:p>
          <w:p w:rsidR="0054565B" w:rsidRPr="00FF18BE" w:rsidRDefault="0054565B" w:rsidP="0054565B">
            <w:pPr>
              <w:rPr>
                <w:sz w:val="18"/>
                <w:szCs w:val="18"/>
              </w:rPr>
            </w:pPr>
          </w:p>
        </w:tc>
        <w:tc>
          <w:tcPr>
            <w:tcW w:w="645" w:type="pct"/>
            <w:vMerge w:val="restart"/>
            <w:tcBorders>
              <w:top w:val="single" w:sz="4" w:space="0" w:color="auto"/>
            </w:tcBorders>
          </w:tcPr>
          <w:p w:rsidR="0054565B" w:rsidRPr="00FF18BE" w:rsidRDefault="0054565B">
            <w:pPr>
              <w:rPr>
                <w:sz w:val="18"/>
                <w:szCs w:val="18"/>
              </w:rPr>
            </w:pPr>
            <w:r w:rsidRPr="00FF18BE">
              <w:rPr>
                <w:sz w:val="18"/>
                <w:szCs w:val="18"/>
              </w:rPr>
              <w:t>Maximum guarantee 90% of the eligible loan.</w:t>
            </w:r>
          </w:p>
        </w:tc>
        <w:tc>
          <w:tcPr>
            <w:tcW w:w="613" w:type="pct"/>
            <w:vMerge w:val="restart"/>
            <w:tcBorders>
              <w:top w:val="single" w:sz="4" w:space="0" w:color="auto"/>
            </w:tcBorders>
          </w:tcPr>
          <w:p w:rsidR="0054565B" w:rsidRPr="00FF18BE" w:rsidRDefault="0054565B">
            <w:pPr>
              <w:rPr>
                <w:sz w:val="18"/>
                <w:szCs w:val="18"/>
              </w:rPr>
            </w:pPr>
            <w:r w:rsidRPr="00FF18BE">
              <w:rPr>
                <w:sz w:val="18"/>
                <w:szCs w:val="18"/>
              </w:rPr>
              <w:t>Rolling.</w:t>
            </w:r>
          </w:p>
        </w:tc>
        <w:tc>
          <w:tcPr>
            <w:tcW w:w="1063" w:type="pct"/>
            <w:gridSpan w:val="2"/>
            <w:vMerge w:val="restart"/>
            <w:tcBorders>
              <w:top w:val="single" w:sz="4" w:space="0" w:color="auto"/>
            </w:tcBorders>
          </w:tcPr>
          <w:p w:rsidR="0054565B" w:rsidRPr="00FF18BE" w:rsidRDefault="0054565B" w:rsidP="0054565B">
            <w:pPr>
              <w:rPr>
                <w:sz w:val="18"/>
                <w:szCs w:val="18"/>
              </w:rPr>
            </w:pPr>
            <w:r w:rsidRPr="00FF18BE">
              <w:rPr>
                <w:sz w:val="18"/>
                <w:szCs w:val="18"/>
              </w:rPr>
              <w:t>Recognized Tribal lands with no more than 20,000 residents.</w:t>
            </w:r>
          </w:p>
          <w:p w:rsidR="00235E44" w:rsidRPr="00FF18BE" w:rsidRDefault="00235E44"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 xml:space="preserve">Applicants must have legal authority to borrow money, obtain security, repay loans, construct, operate, and maintain the proposed facilities. </w:t>
            </w:r>
          </w:p>
          <w:p w:rsidR="0054565B" w:rsidRPr="00FF18BE" w:rsidRDefault="0054565B"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 xml:space="preserve">Applicants must be unable to finance the project from their own resources and/or through commercial credit at reasonable rates and terms. </w:t>
            </w:r>
          </w:p>
          <w:p w:rsidR="0054565B" w:rsidRPr="00FF18BE" w:rsidRDefault="0054565B"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Tax exempt financing is not eligible for this program.</w:t>
            </w:r>
          </w:p>
          <w:p w:rsidR="0054565B" w:rsidRPr="00FF18BE" w:rsidRDefault="0054565B"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Lender responsible for determining credit quality and economic feasibility of proposed loan; adequacy of equity, cash flow, security, history and management capabilities.</w:t>
            </w:r>
          </w:p>
          <w:p w:rsidR="0054565B" w:rsidRPr="00FF18BE" w:rsidRDefault="0054565B"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Facilities must serve rural area where they are /will be located.</w:t>
            </w:r>
          </w:p>
          <w:p w:rsidR="0054565B" w:rsidRPr="00FF18BE" w:rsidRDefault="0054565B" w:rsidP="0054565B">
            <w:pPr>
              <w:rPr>
                <w:rFonts w:eastAsia="Times New Roman" w:cs="Times New Roman"/>
                <w:sz w:val="18"/>
                <w:szCs w:val="18"/>
              </w:rPr>
            </w:pPr>
          </w:p>
          <w:p w:rsidR="0054565B" w:rsidRPr="00FF18BE" w:rsidRDefault="0054565B" w:rsidP="0054565B">
            <w:pPr>
              <w:rPr>
                <w:rFonts w:eastAsia="Times New Roman" w:cs="Times New Roman"/>
                <w:sz w:val="18"/>
                <w:szCs w:val="18"/>
              </w:rPr>
            </w:pPr>
            <w:r w:rsidRPr="00FF18BE">
              <w:rPr>
                <w:rFonts w:eastAsia="Times New Roman" w:cs="Times New Roman"/>
                <w:sz w:val="18"/>
                <w:szCs w:val="18"/>
              </w:rPr>
              <w:t>Project must demonstrate substantial community support.</w:t>
            </w:r>
          </w:p>
          <w:p w:rsidR="0054565B" w:rsidRPr="00FF18BE" w:rsidRDefault="0054565B" w:rsidP="0054565B">
            <w:pPr>
              <w:rPr>
                <w:rFonts w:eastAsia="Times New Roman" w:cs="Times New Roman"/>
                <w:sz w:val="18"/>
                <w:szCs w:val="18"/>
              </w:rPr>
            </w:pPr>
          </w:p>
          <w:p w:rsidR="0054565B" w:rsidRPr="00FF18BE" w:rsidRDefault="0054565B" w:rsidP="00BA03DF">
            <w:pPr>
              <w:rPr>
                <w:sz w:val="18"/>
                <w:szCs w:val="18"/>
              </w:rPr>
            </w:pPr>
            <w:r w:rsidRPr="00FF18BE">
              <w:rPr>
                <w:rFonts w:eastAsia="Times New Roman" w:cs="Times New Roman"/>
                <w:sz w:val="18"/>
                <w:szCs w:val="18"/>
              </w:rPr>
              <w:t>Environ</w:t>
            </w:r>
            <w:r w:rsidR="0070731C" w:rsidRPr="00FF18BE">
              <w:rPr>
                <w:rFonts w:eastAsia="Times New Roman" w:cs="Times New Roman"/>
                <w:sz w:val="18"/>
                <w:szCs w:val="18"/>
              </w:rPr>
              <w:t xml:space="preserve">mental review must be </w:t>
            </w:r>
            <w:proofErr w:type="gramStart"/>
            <w:r w:rsidR="0070731C" w:rsidRPr="00FF18BE">
              <w:rPr>
                <w:rFonts w:eastAsia="Times New Roman" w:cs="Times New Roman"/>
                <w:sz w:val="18"/>
                <w:szCs w:val="18"/>
              </w:rPr>
              <w:t>completed/</w:t>
            </w:r>
            <w:r w:rsidRPr="00FF18BE">
              <w:rPr>
                <w:rFonts w:eastAsia="Times New Roman" w:cs="Times New Roman"/>
                <w:sz w:val="18"/>
                <w:szCs w:val="18"/>
              </w:rPr>
              <w:t>acceptable</w:t>
            </w:r>
            <w:proofErr w:type="gramEnd"/>
            <w:r w:rsidRPr="00FF18BE">
              <w:rPr>
                <w:rFonts w:eastAsia="Times New Roman" w:cs="Times New Roman"/>
                <w:sz w:val="18"/>
                <w:szCs w:val="18"/>
              </w:rPr>
              <w:t>.</w:t>
            </w:r>
          </w:p>
        </w:tc>
        <w:tc>
          <w:tcPr>
            <w:tcW w:w="615" w:type="pct"/>
            <w:gridSpan w:val="7"/>
            <w:vMerge w:val="restart"/>
            <w:tcBorders>
              <w:top w:val="single" w:sz="4" w:space="0" w:color="auto"/>
            </w:tcBorders>
          </w:tcPr>
          <w:p w:rsidR="0054565B" w:rsidRPr="00FF18BE" w:rsidRDefault="00E94351">
            <w:pPr>
              <w:rPr>
                <w:sz w:val="16"/>
                <w:szCs w:val="16"/>
              </w:rPr>
            </w:pPr>
            <w:hyperlink r:id="rId8" w:history="1">
              <w:r w:rsidR="00151DAA" w:rsidRPr="00FF18BE">
                <w:rPr>
                  <w:rStyle w:val="Hyperlink"/>
                  <w:sz w:val="16"/>
                  <w:szCs w:val="16"/>
                </w:rPr>
                <w:t>http://www.rd.usda.gov/programs-services/community-facilities-guaranteed-loan-program</w:t>
              </w:r>
            </w:hyperlink>
            <w:r w:rsidR="00151DAA" w:rsidRPr="00FF18BE">
              <w:rPr>
                <w:sz w:val="16"/>
                <w:szCs w:val="16"/>
              </w:rPr>
              <w:t xml:space="preserve"> </w:t>
            </w:r>
          </w:p>
        </w:tc>
      </w:tr>
      <w:tr w:rsidR="00BA03DF" w:rsidRPr="00FF18BE" w:rsidTr="00170440">
        <w:trPr>
          <w:cantSplit/>
          <w:trHeight w:val="690"/>
        </w:trPr>
        <w:tc>
          <w:tcPr>
            <w:tcW w:w="323" w:type="pct"/>
            <w:vMerge/>
          </w:tcPr>
          <w:p w:rsidR="0054565B" w:rsidRPr="00FF18BE" w:rsidRDefault="0054565B" w:rsidP="00B7640F">
            <w:pPr>
              <w:rPr>
                <w:sz w:val="18"/>
                <w:szCs w:val="18"/>
              </w:rPr>
            </w:pPr>
          </w:p>
        </w:tc>
        <w:tc>
          <w:tcPr>
            <w:tcW w:w="677" w:type="pct"/>
            <w:vMerge/>
          </w:tcPr>
          <w:p w:rsidR="0054565B" w:rsidRPr="00FF18BE" w:rsidRDefault="0054565B">
            <w:pPr>
              <w:rPr>
                <w:sz w:val="18"/>
                <w:szCs w:val="18"/>
              </w:rPr>
            </w:pPr>
          </w:p>
        </w:tc>
        <w:tc>
          <w:tcPr>
            <w:tcW w:w="462" w:type="pct"/>
            <w:vMerge/>
          </w:tcPr>
          <w:p w:rsidR="0054565B" w:rsidRPr="00FF18BE" w:rsidRDefault="0054565B">
            <w:pPr>
              <w:rPr>
                <w:sz w:val="18"/>
                <w:szCs w:val="18"/>
              </w:rPr>
            </w:pPr>
          </w:p>
        </w:tc>
        <w:tc>
          <w:tcPr>
            <w:tcW w:w="602" w:type="pct"/>
            <w:tcBorders>
              <w:top w:val="single" w:sz="4" w:space="0" w:color="auto"/>
            </w:tcBorders>
          </w:tcPr>
          <w:p w:rsidR="0054565B" w:rsidRPr="00FF18BE" w:rsidRDefault="0054565B">
            <w:pPr>
              <w:rPr>
                <w:sz w:val="18"/>
                <w:szCs w:val="18"/>
              </w:rPr>
            </w:pPr>
            <w:r w:rsidRPr="00FF18BE">
              <w:rPr>
                <w:sz w:val="18"/>
                <w:szCs w:val="18"/>
              </w:rPr>
              <w:t>Varies.</w:t>
            </w:r>
          </w:p>
        </w:tc>
        <w:tc>
          <w:tcPr>
            <w:tcW w:w="645" w:type="pct"/>
            <w:vMerge/>
          </w:tcPr>
          <w:p w:rsidR="0054565B" w:rsidRPr="00FF18BE" w:rsidRDefault="0054565B">
            <w:pPr>
              <w:rPr>
                <w:sz w:val="18"/>
                <w:szCs w:val="18"/>
              </w:rPr>
            </w:pPr>
          </w:p>
        </w:tc>
        <w:tc>
          <w:tcPr>
            <w:tcW w:w="613" w:type="pct"/>
            <w:vMerge/>
          </w:tcPr>
          <w:p w:rsidR="0054565B" w:rsidRPr="00FF18BE" w:rsidRDefault="0054565B">
            <w:pPr>
              <w:rPr>
                <w:sz w:val="18"/>
                <w:szCs w:val="18"/>
              </w:rPr>
            </w:pPr>
          </w:p>
        </w:tc>
        <w:tc>
          <w:tcPr>
            <w:tcW w:w="1063" w:type="pct"/>
            <w:gridSpan w:val="2"/>
            <w:vMerge/>
          </w:tcPr>
          <w:p w:rsidR="0054565B" w:rsidRPr="00FF18BE" w:rsidRDefault="0054565B">
            <w:pPr>
              <w:rPr>
                <w:sz w:val="18"/>
                <w:szCs w:val="18"/>
              </w:rPr>
            </w:pPr>
          </w:p>
        </w:tc>
        <w:tc>
          <w:tcPr>
            <w:tcW w:w="615" w:type="pct"/>
            <w:gridSpan w:val="7"/>
            <w:vMerge/>
          </w:tcPr>
          <w:p w:rsidR="0054565B" w:rsidRPr="00FF18BE" w:rsidRDefault="0054565B">
            <w:pPr>
              <w:rPr>
                <w:sz w:val="16"/>
                <w:szCs w:val="16"/>
              </w:rPr>
            </w:pPr>
          </w:p>
        </w:tc>
      </w:tr>
      <w:tr w:rsidR="00BA03DF" w:rsidRPr="00FF18BE" w:rsidTr="00170440">
        <w:trPr>
          <w:cantSplit/>
          <w:trHeight w:val="576"/>
        </w:trPr>
        <w:tc>
          <w:tcPr>
            <w:tcW w:w="323" w:type="pct"/>
            <w:vMerge w:val="restart"/>
            <w:tcBorders>
              <w:top w:val="single" w:sz="4" w:space="0" w:color="auto"/>
            </w:tcBorders>
          </w:tcPr>
          <w:p w:rsidR="00151DAA" w:rsidRPr="00FF18BE" w:rsidRDefault="00151DAA" w:rsidP="00B7640F">
            <w:pPr>
              <w:rPr>
                <w:sz w:val="18"/>
                <w:szCs w:val="18"/>
              </w:rPr>
            </w:pPr>
            <w:r w:rsidRPr="00FF18BE">
              <w:rPr>
                <w:sz w:val="18"/>
                <w:szCs w:val="18"/>
              </w:rPr>
              <w:t>I</w:t>
            </w:r>
          </w:p>
        </w:tc>
        <w:tc>
          <w:tcPr>
            <w:tcW w:w="677" w:type="pct"/>
            <w:vMerge w:val="restart"/>
            <w:tcBorders>
              <w:top w:val="single" w:sz="4" w:space="0" w:color="auto"/>
            </w:tcBorders>
          </w:tcPr>
          <w:p w:rsidR="00151DAA" w:rsidRPr="00FF18BE" w:rsidRDefault="00151DAA">
            <w:pPr>
              <w:rPr>
                <w:sz w:val="18"/>
                <w:szCs w:val="18"/>
              </w:rPr>
            </w:pPr>
            <w:r w:rsidRPr="00FF18BE">
              <w:rPr>
                <w:sz w:val="18"/>
                <w:szCs w:val="18"/>
              </w:rPr>
              <w:t xml:space="preserve">U.S. Department of Agriculture, Rural </w:t>
            </w:r>
            <w:r w:rsidRPr="00FF18BE">
              <w:rPr>
                <w:sz w:val="18"/>
                <w:szCs w:val="18"/>
              </w:rPr>
              <w:lastRenderedPageBreak/>
              <w:t>Development, Economic Impact Initiative Grants</w:t>
            </w:r>
          </w:p>
        </w:tc>
        <w:tc>
          <w:tcPr>
            <w:tcW w:w="462" w:type="pct"/>
            <w:vMerge w:val="restart"/>
            <w:tcBorders>
              <w:top w:val="single" w:sz="4" w:space="0" w:color="auto"/>
            </w:tcBorders>
          </w:tcPr>
          <w:p w:rsidR="00151DAA" w:rsidRPr="00FF18BE" w:rsidRDefault="00151DAA">
            <w:pPr>
              <w:rPr>
                <w:sz w:val="18"/>
                <w:szCs w:val="18"/>
              </w:rPr>
            </w:pPr>
            <w:r w:rsidRPr="00FF18BE">
              <w:rPr>
                <w:sz w:val="18"/>
                <w:szCs w:val="18"/>
              </w:rPr>
              <w:lastRenderedPageBreak/>
              <w:t>No.</w:t>
            </w:r>
          </w:p>
        </w:tc>
        <w:tc>
          <w:tcPr>
            <w:tcW w:w="602" w:type="pct"/>
            <w:tcBorders>
              <w:top w:val="single" w:sz="4" w:space="0" w:color="auto"/>
            </w:tcBorders>
          </w:tcPr>
          <w:p w:rsidR="00151DAA" w:rsidRPr="00FF18BE" w:rsidRDefault="00151DAA">
            <w:pPr>
              <w:rPr>
                <w:sz w:val="18"/>
                <w:szCs w:val="18"/>
              </w:rPr>
            </w:pPr>
            <w:r w:rsidRPr="00FF18BE">
              <w:rPr>
                <w:sz w:val="18"/>
                <w:szCs w:val="18"/>
              </w:rPr>
              <w:t>D</w:t>
            </w:r>
          </w:p>
          <w:p w:rsidR="00151DAA" w:rsidRPr="00FF18BE" w:rsidRDefault="00151DAA">
            <w:pPr>
              <w:rPr>
                <w:sz w:val="18"/>
                <w:szCs w:val="18"/>
              </w:rPr>
            </w:pPr>
          </w:p>
        </w:tc>
        <w:tc>
          <w:tcPr>
            <w:tcW w:w="645" w:type="pct"/>
            <w:vMerge w:val="restart"/>
            <w:tcBorders>
              <w:top w:val="single" w:sz="4" w:space="0" w:color="auto"/>
            </w:tcBorders>
          </w:tcPr>
          <w:p w:rsidR="00151DAA" w:rsidRPr="00FF18BE" w:rsidRDefault="00151DAA">
            <w:pPr>
              <w:rPr>
                <w:sz w:val="18"/>
                <w:szCs w:val="18"/>
              </w:rPr>
            </w:pPr>
            <w:r w:rsidRPr="00FF18BE">
              <w:rPr>
                <w:sz w:val="18"/>
                <w:szCs w:val="18"/>
              </w:rPr>
              <w:t>25% of total project costs.</w:t>
            </w:r>
          </w:p>
        </w:tc>
        <w:tc>
          <w:tcPr>
            <w:tcW w:w="613" w:type="pct"/>
            <w:vMerge w:val="restart"/>
            <w:tcBorders>
              <w:top w:val="single" w:sz="4" w:space="0" w:color="auto"/>
            </w:tcBorders>
          </w:tcPr>
          <w:p w:rsidR="00151DAA" w:rsidRPr="00FF18BE" w:rsidRDefault="00151DAA">
            <w:pPr>
              <w:rPr>
                <w:sz w:val="18"/>
                <w:szCs w:val="18"/>
              </w:rPr>
            </w:pPr>
            <w:r w:rsidRPr="00FF18BE">
              <w:rPr>
                <w:sz w:val="18"/>
                <w:szCs w:val="18"/>
              </w:rPr>
              <w:t>Rolling.</w:t>
            </w:r>
          </w:p>
        </w:tc>
        <w:tc>
          <w:tcPr>
            <w:tcW w:w="1063" w:type="pct"/>
            <w:gridSpan w:val="2"/>
            <w:vMerge w:val="restart"/>
            <w:tcBorders>
              <w:top w:val="single" w:sz="4" w:space="0" w:color="auto"/>
            </w:tcBorders>
          </w:tcPr>
          <w:p w:rsidR="0070731C" w:rsidRPr="00FF18BE" w:rsidRDefault="00151DAA" w:rsidP="0070731C">
            <w:pPr>
              <w:rPr>
                <w:sz w:val="18"/>
                <w:szCs w:val="18"/>
              </w:rPr>
            </w:pPr>
            <w:r w:rsidRPr="00FF18BE">
              <w:rPr>
                <w:sz w:val="18"/>
                <w:szCs w:val="18"/>
              </w:rPr>
              <w:t xml:space="preserve">Federally recognized Tribal lands with no more than 20,000 residents </w:t>
            </w:r>
            <w:r w:rsidR="0070731C" w:rsidRPr="00FF18BE">
              <w:rPr>
                <w:sz w:val="18"/>
                <w:szCs w:val="18"/>
              </w:rPr>
              <w:lastRenderedPageBreak/>
              <w:t>that have a not employed rate of greater than 19.5%.</w:t>
            </w:r>
          </w:p>
          <w:p w:rsidR="0070731C" w:rsidRPr="00FF18BE" w:rsidRDefault="0070731C" w:rsidP="0070731C">
            <w:pPr>
              <w:rPr>
                <w:sz w:val="18"/>
                <w:szCs w:val="18"/>
              </w:rPr>
            </w:pPr>
          </w:p>
          <w:p w:rsidR="0070731C" w:rsidRPr="00FF18BE" w:rsidRDefault="0070731C" w:rsidP="0070731C">
            <w:pPr>
              <w:rPr>
                <w:sz w:val="18"/>
                <w:szCs w:val="18"/>
              </w:rPr>
            </w:pPr>
            <w:r w:rsidRPr="00FF18BE">
              <w:rPr>
                <w:sz w:val="18"/>
                <w:szCs w:val="18"/>
              </w:rPr>
              <w:t>Median household income of a community being served must be below 90% of the state non-metropolitan median household income for grant eligibility.</w:t>
            </w:r>
          </w:p>
          <w:p w:rsidR="0070731C" w:rsidRPr="00FF18BE" w:rsidRDefault="0070731C" w:rsidP="0070731C">
            <w:pPr>
              <w:rPr>
                <w:sz w:val="18"/>
                <w:szCs w:val="18"/>
              </w:rPr>
            </w:pPr>
          </w:p>
          <w:p w:rsidR="0070731C" w:rsidRPr="00FF18BE" w:rsidRDefault="0070731C" w:rsidP="0070731C">
            <w:pPr>
              <w:rPr>
                <w:sz w:val="18"/>
                <w:szCs w:val="18"/>
              </w:rPr>
            </w:pPr>
            <w:r w:rsidRPr="00FF18BE">
              <w:rPr>
                <w:rFonts w:eastAsia="Times New Roman" w:cs="Times New Roman"/>
                <w:sz w:val="18"/>
                <w:szCs w:val="18"/>
              </w:rPr>
              <w:t>Applicants must be unable to finance the project from their own resources and/or through commercial credit at reasonable rates and terms</w:t>
            </w:r>
            <w:r w:rsidRPr="00FF18BE">
              <w:rPr>
                <w:sz w:val="18"/>
                <w:szCs w:val="18"/>
              </w:rPr>
              <w:t>.</w:t>
            </w:r>
          </w:p>
          <w:p w:rsidR="0070731C" w:rsidRPr="00FF18BE" w:rsidRDefault="0070731C" w:rsidP="0070731C">
            <w:pPr>
              <w:rPr>
                <w:sz w:val="18"/>
                <w:szCs w:val="18"/>
              </w:rPr>
            </w:pPr>
          </w:p>
          <w:p w:rsidR="0070731C" w:rsidRPr="00FF18BE" w:rsidRDefault="0070731C" w:rsidP="0070731C">
            <w:pPr>
              <w:rPr>
                <w:sz w:val="18"/>
                <w:szCs w:val="18"/>
              </w:rPr>
            </w:pPr>
            <w:r w:rsidRPr="00FF18BE">
              <w:rPr>
                <w:rFonts w:eastAsia="Times New Roman" w:cs="Times New Roman"/>
                <w:sz w:val="18"/>
                <w:szCs w:val="18"/>
              </w:rPr>
              <w:t>Facilities must serve the rural area where they are/will be located.</w:t>
            </w:r>
          </w:p>
          <w:p w:rsidR="0070731C" w:rsidRPr="00FF18BE" w:rsidRDefault="0070731C" w:rsidP="0070731C">
            <w:pPr>
              <w:rPr>
                <w:sz w:val="18"/>
                <w:szCs w:val="18"/>
              </w:rPr>
            </w:pPr>
          </w:p>
          <w:p w:rsidR="0070731C" w:rsidRPr="00FF18BE" w:rsidRDefault="0070731C" w:rsidP="0070731C">
            <w:pPr>
              <w:rPr>
                <w:sz w:val="18"/>
                <w:szCs w:val="18"/>
              </w:rPr>
            </w:pPr>
            <w:r w:rsidRPr="00FF18BE">
              <w:rPr>
                <w:rFonts w:eastAsia="Times New Roman" w:cs="Times New Roman"/>
                <w:sz w:val="18"/>
                <w:szCs w:val="18"/>
              </w:rPr>
              <w:t>Projects must demonstrate substantial community support</w:t>
            </w:r>
            <w:r w:rsidRPr="00FF18BE">
              <w:rPr>
                <w:sz w:val="18"/>
                <w:szCs w:val="18"/>
              </w:rPr>
              <w:t xml:space="preserve">. </w:t>
            </w:r>
          </w:p>
          <w:p w:rsidR="0070731C" w:rsidRPr="00FF18BE" w:rsidRDefault="0070731C" w:rsidP="0070731C">
            <w:pPr>
              <w:rPr>
                <w:sz w:val="18"/>
                <w:szCs w:val="18"/>
              </w:rPr>
            </w:pPr>
          </w:p>
          <w:p w:rsidR="0070731C" w:rsidRPr="00FF18BE" w:rsidRDefault="0070731C" w:rsidP="00076B77">
            <w:pPr>
              <w:rPr>
                <w:sz w:val="18"/>
                <w:szCs w:val="18"/>
              </w:rPr>
            </w:pPr>
            <w:r w:rsidRPr="00FF18BE">
              <w:rPr>
                <w:rFonts w:eastAsia="Times New Roman" w:cs="Times New Roman"/>
                <w:sz w:val="18"/>
                <w:szCs w:val="18"/>
              </w:rPr>
              <w:t xml:space="preserve">Environmental review must be </w:t>
            </w:r>
            <w:proofErr w:type="gramStart"/>
            <w:r w:rsidRPr="00FF18BE">
              <w:rPr>
                <w:rFonts w:eastAsia="Times New Roman" w:cs="Times New Roman"/>
                <w:sz w:val="18"/>
                <w:szCs w:val="18"/>
              </w:rPr>
              <w:t>completed/acceptable</w:t>
            </w:r>
            <w:proofErr w:type="gramEnd"/>
            <w:r w:rsidRPr="00FF18BE">
              <w:rPr>
                <w:sz w:val="18"/>
                <w:szCs w:val="18"/>
              </w:rPr>
              <w:t xml:space="preserve">. </w:t>
            </w:r>
          </w:p>
        </w:tc>
        <w:tc>
          <w:tcPr>
            <w:tcW w:w="615" w:type="pct"/>
            <w:gridSpan w:val="7"/>
            <w:vMerge w:val="restart"/>
            <w:tcBorders>
              <w:top w:val="single" w:sz="4" w:space="0" w:color="auto"/>
            </w:tcBorders>
          </w:tcPr>
          <w:p w:rsidR="00151DAA" w:rsidRPr="00FF18BE" w:rsidRDefault="00E94351">
            <w:pPr>
              <w:rPr>
                <w:sz w:val="16"/>
                <w:szCs w:val="16"/>
              </w:rPr>
            </w:pPr>
            <w:hyperlink r:id="rId9" w:history="1">
              <w:r w:rsidR="0070731C" w:rsidRPr="00FF18BE">
                <w:rPr>
                  <w:rStyle w:val="Hyperlink"/>
                  <w:sz w:val="16"/>
                  <w:szCs w:val="16"/>
                </w:rPr>
                <w:t>http://www.rd.usda.gov/programs-</w:t>
              </w:r>
              <w:r w:rsidR="0070731C" w:rsidRPr="00FF18BE">
                <w:rPr>
                  <w:rStyle w:val="Hyperlink"/>
                  <w:sz w:val="16"/>
                  <w:szCs w:val="16"/>
                </w:rPr>
                <w:lastRenderedPageBreak/>
                <w:t>services/economic-impact-initiative-grants</w:t>
              </w:r>
            </w:hyperlink>
            <w:r w:rsidR="0070731C" w:rsidRPr="00FF18BE">
              <w:rPr>
                <w:sz w:val="16"/>
                <w:szCs w:val="16"/>
              </w:rPr>
              <w:t xml:space="preserve"> </w:t>
            </w:r>
          </w:p>
        </w:tc>
      </w:tr>
      <w:tr w:rsidR="00BA03DF" w:rsidRPr="00FF18BE" w:rsidTr="00170440">
        <w:trPr>
          <w:cantSplit/>
          <w:trHeight w:val="576"/>
        </w:trPr>
        <w:tc>
          <w:tcPr>
            <w:tcW w:w="323" w:type="pct"/>
            <w:vMerge/>
          </w:tcPr>
          <w:p w:rsidR="00151DAA" w:rsidRPr="00FF18BE" w:rsidRDefault="00151DAA" w:rsidP="00B7640F">
            <w:pPr>
              <w:rPr>
                <w:sz w:val="18"/>
                <w:szCs w:val="18"/>
              </w:rPr>
            </w:pPr>
          </w:p>
        </w:tc>
        <w:tc>
          <w:tcPr>
            <w:tcW w:w="677" w:type="pct"/>
            <w:vMerge/>
          </w:tcPr>
          <w:p w:rsidR="00151DAA" w:rsidRPr="00FF18BE" w:rsidRDefault="00151DAA">
            <w:pPr>
              <w:rPr>
                <w:sz w:val="18"/>
                <w:szCs w:val="18"/>
              </w:rPr>
            </w:pPr>
          </w:p>
        </w:tc>
        <w:tc>
          <w:tcPr>
            <w:tcW w:w="462" w:type="pct"/>
            <w:vMerge/>
          </w:tcPr>
          <w:p w:rsidR="00151DAA" w:rsidRPr="00FF18BE" w:rsidRDefault="00151DAA">
            <w:pPr>
              <w:rPr>
                <w:sz w:val="18"/>
                <w:szCs w:val="18"/>
              </w:rPr>
            </w:pPr>
          </w:p>
        </w:tc>
        <w:tc>
          <w:tcPr>
            <w:tcW w:w="602" w:type="pct"/>
            <w:tcBorders>
              <w:top w:val="single" w:sz="4" w:space="0" w:color="auto"/>
            </w:tcBorders>
          </w:tcPr>
          <w:p w:rsidR="00151DAA" w:rsidRPr="00FF18BE" w:rsidRDefault="00151DAA">
            <w:pPr>
              <w:rPr>
                <w:sz w:val="18"/>
                <w:szCs w:val="18"/>
              </w:rPr>
            </w:pPr>
            <w:r w:rsidRPr="00FF18BE">
              <w:rPr>
                <w:sz w:val="18"/>
                <w:szCs w:val="18"/>
              </w:rPr>
              <w:t>Varies.</w:t>
            </w:r>
          </w:p>
        </w:tc>
        <w:tc>
          <w:tcPr>
            <w:tcW w:w="645" w:type="pct"/>
            <w:vMerge/>
          </w:tcPr>
          <w:p w:rsidR="00151DAA" w:rsidRPr="00FF18BE" w:rsidRDefault="00151DAA">
            <w:pPr>
              <w:rPr>
                <w:sz w:val="18"/>
                <w:szCs w:val="18"/>
              </w:rPr>
            </w:pPr>
          </w:p>
        </w:tc>
        <w:tc>
          <w:tcPr>
            <w:tcW w:w="613" w:type="pct"/>
            <w:vMerge/>
          </w:tcPr>
          <w:p w:rsidR="00151DAA" w:rsidRPr="00FF18BE" w:rsidRDefault="00151DAA">
            <w:pPr>
              <w:rPr>
                <w:sz w:val="18"/>
                <w:szCs w:val="18"/>
              </w:rPr>
            </w:pPr>
          </w:p>
        </w:tc>
        <w:tc>
          <w:tcPr>
            <w:tcW w:w="1063" w:type="pct"/>
            <w:gridSpan w:val="2"/>
            <w:vMerge/>
          </w:tcPr>
          <w:p w:rsidR="00151DAA" w:rsidRPr="00FF18BE" w:rsidRDefault="00151DAA">
            <w:pPr>
              <w:rPr>
                <w:sz w:val="18"/>
                <w:szCs w:val="18"/>
              </w:rPr>
            </w:pPr>
          </w:p>
        </w:tc>
        <w:tc>
          <w:tcPr>
            <w:tcW w:w="615" w:type="pct"/>
            <w:gridSpan w:val="7"/>
            <w:vMerge/>
          </w:tcPr>
          <w:p w:rsidR="00151DAA" w:rsidRPr="00FF18BE" w:rsidRDefault="00151DAA">
            <w:pPr>
              <w:rPr>
                <w:sz w:val="16"/>
                <w:szCs w:val="16"/>
              </w:rPr>
            </w:pPr>
          </w:p>
        </w:tc>
      </w:tr>
      <w:tr w:rsidR="00BA03DF" w:rsidRPr="00FF18BE" w:rsidTr="00170440">
        <w:trPr>
          <w:cantSplit/>
          <w:trHeight w:val="690"/>
        </w:trPr>
        <w:tc>
          <w:tcPr>
            <w:tcW w:w="323" w:type="pct"/>
            <w:vMerge w:val="restart"/>
            <w:tcBorders>
              <w:top w:val="single" w:sz="4" w:space="0" w:color="auto"/>
            </w:tcBorders>
          </w:tcPr>
          <w:p w:rsidR="001E440F" w:rsidRPr="00FF18BE" w:rsidRDefault="001E440F" w:rsidP="00B7640F">
            <w:pPr>
              <w:rPr>
                <w:sz w:val="18"/>
                <w:szCs w:val="18"/>
              </w:rPr>
            </w:pPr>
            <w:r w:rsidRPr="00FF18BE">
              <w:rPr>
                <w:sz w:val="18"/>
                <w:szCs w:val="18"/>
              </w:rPr>
              <w:lastRenderedPageBreak/>
              <w:t>I</w:t>
            </w:r>
          </w:p>
        </w:tc>
        <w:tc>
          <w:tcPr>
            <w:tcW w:w="677" w:type="pct"/>
            <w:vMerge w:val="restart"/>
            <w:tcBorders>
              <w:top w:val="single" w:sz="4" w:space="0" w:color="auto"/>
            </w:tcBorders>
          </w:tcPr>
          <w:p w:rsidR="001E440F" w:rsidRPr="00FF18BE" w:rsidRDefault="001E440F" w:rsidP="001E440F">
            <w:pPr>
              <w:rPr>
                <w:sz w:val="18"/>
                <w:szCs w:val="18"/>
              </w:rPr>
            </w:pPr>
            <w:r w:rsidRPr="00FF18BE">
              <w:rPr>
                <w:sz w:val="18"/>
                <w:szCs w:val="18"/>
              </w:rPr>
              <w:t>U.S. Department of Agriculture, Rural Development, Strategic Economic and Community Development</w:t>
            </w:r>
          </w:p>
        </w:tc>
        <w:tc>
          <w:tcPr>
            <w:tcW w:w="462" w:type="pct"/>
            <w:vMerge w:val="restart"/>
            <w:tcBorders>
              <w:top w:val="single" w:sz="4" w:space="0" w:color="auto"/>
            </w:tcBorders>
          </w:tcPr>
          <w:p w:rsidR="001E440F" w:rsidRPr="00FF18BE" w:rsidRDefault="001E440F">
            <w:pPr>
              <w:rPr>
                <w:sz w:val="18"/>
                <w:szCs w:val="18"/>
              </w:rPr>
            </w:pPr>
            <w:r w:rsidRPr="00FF18BE">
              <w:rPr>
                <w:sz w:val="18"/>
                <w:szCs w:val="18"/>
              </w:rPr>
              <w:t>No</w:t>
            </w:r>
          </w:p>
        </w:tc>
        <w:tc>
          <w:tcPr>
            <w:tcW w:w="602" w:type="pct"/>
            <w:tcBorders>
              <w:top w:val="single" w:sz="4" w:space="0" w:color="auto"/>
            </w:tcBorders>
          </w:tcPr>
          <w:p w:rsidR="001E440F" w:rsidRPr="00FF18BE" w:rsidRDefault="001E440F">
            <w:pPr>
              <w:rPr>
                <w:sz w:val="18"/>
                <w:szCs w:val="18"/>
              </w:rPr>
            </w:pPr>
            <w:r w:rsidRPr="00FF18BE">
              <w:rPr>
                <w:sz w:val="18"/>
                <w:szCs w:val="18"/>
              </w:rPr>
              <w:t>D</w:t>
            </w:r>
          </w:p>
          <w:p w:rsidR="001E440F" w:rsidRPr="00FF18BE" w:rsidRDefault="001E440F">
            <w:pPr>
              <w:rPr>
                <w:sz w:val="18"/>
                <w:szCs w:val="18"/>
              </w:rPr>
            </w:pPr>
          </w:p>
        </w:tc>
        <w:tc>
          <w:tcPr>
            <w:tcW w:w="645" w:type="pct"/>
            <w:vMerge w:val="restart"/>
            <w:tcBorders>
              <w:top w:val="single" w:sz="4" w:space="0" w:color="auto"/>
            </w:tcBorders>
          </w:tcPr>
          <w:p w:rsidR="001E440F" w:rsidRPr="00FF18BE" w:rsidRDefault="001E440F">
            <w:pPr>
              <w:rPr>
                <w:sz w:val="18"/>
                <w:szCs w:val="18"/>
              </w:rPr>
            </w:pPr>
            <w:r w:rsidRPr="00FF18BE">
              <w:rPr>
                <w:sz w:val="18"/>
                <w:szCs w:val="18"/>
              </w:rPr>
              <w:t>Unknown.</w:t>
            </w:r>
          </w:p>
        </w:tc>
        <w:tc>
          <w:tcPr>
            <w:tcW w:w="613" w:type="pct"/>
            <w:vMerge w:val="restart"/>
            <w:tcBorders>
              <w:top w:val="single" w:sz="4" w:space="0" w:color="auto"/>
            </w:tcBorders>
          </w:tcPr>
          <w:p w:rsidR="001E440F" w:rsidRPr="00FF18BE" w:rsidRDefault="001E440F">
            <w:pPr>
              <w:rPr>
                <w:sz w:val="18"/>
                <w:szCs w:val="18"/>
              </w:rPr>
            </w:pPr>
            <w:r w:rsidRPr="00FF18BE">
              <w:rPr>
                <w:sz w:val="18"/>
                <w:szCs w:val="18"/>
              </w:rPr>
              <w:t xml:space="preserve">Varies. </w:t>
            </w:r>
          </w:p>
        </w:tc>
        <w:tc>
          <w:tcPr>
            <w:tcW w:w="1063" w:type="pct"/>
            <w:gridSpan w:val="2"/>
            <w:vMerge w:val="restart"/>
            <w:tcBorders>
              <w:top w:val="single" w:sz="4" w:space="0" w:color="auto"/>
            </w:tcBorders>
          </w:tcPr>
          <w:p w:rsidR="001E440F" w:rsidRPr="00FF18BE" w:rsidRDefault="001E440F">
            <w:pPr>
              <w:rPr>
                <w:sz w:val="18"/>
                <w:szCs w:val="18"/>
              </w:rPr>
            </w:pPr>
            <w:r w:rsidRPr="00FF18BE">
              <w:rPr>
                <w:sz w:val="18"/>
                <w:szCs w:val="18"/>
              </w:rPr>
              <w:t>Project must be eligible for other Rural Development program funding.</w:t>
            </w:r>
          </w:p>
          <w:p w:rsidR="001E440F" w:rsidRPr="00FF18BE" w:rsidRDefault="001E440F">
            <w:pPr>
              <w:rPr>
                <w:sz w:val="18"/>
                <w:szCs w:val="18"/>
              </w:rPr>
            </w:pPr>
          </w:p>
          <w:p w:rsidR="001E440F" w:rsidRPr="00FF18BE" w:rsidRDefault="001E440F">
            <w:pPr>
              <w:rPr>
                <w:sz w:val="18"/>
                <w:szCs w:val="18"/>
              </w:rPr>
            </w:pPr>
            <w:r w:rsidRPr="00FF18BE">
              <w:rPr>
                <w:sz w:val="18"/>
                <w:szCs w:val="18"/>
              </w:rPr>
              <w:t>Project must be carried out solely in a rural area.</w:t>
            </w:r>
          </w:p>
          <w:p w:rsidR="001E440F" w:rsidRPr="00FF18BE" w:rsidRDefault="001E440F">
            <w:pPr>
              <w:rPr>
                <w:sz w:val="18"/>
                <w:szCs w:val="18"/>
              </w:rPr>
            </w:pPr>
          </w:p>
          <w:p w:rsidR="001E440F" w:rsidRPr="00FF18BE" w:rsidRDefault="001E440F" w:rsidP="00076B77">
            <w:pPr>
              <w:rPr>
                <w:sz w:val="18"/>
                <w:szCs w:val="18"/>
              </w:rPr>
            </w:pPr>
            <w:r w:rsidRPr="00FF18BE">
              <w:rPr>
                <w:sz w:val="18"/>
                <w:szCs w:val="18"/>
              </w:rPr>
              <w:t>Project must support a multi-jurisdictional strategic economic and community development plan.</w:t>
            </w:r>
          </w:p>
        </w:tc>
        <w:tc>
          <w:tcPr>
            <w:tcW w:w="615" w:type="pct"/>
            <w:gridSpan w:val="7"/>
            <w:vMerge w:val="restart"/>
            <w:tcBorders>
              <w:top w:val="single" w:sz="4" w:space="0" w:color="auto"/>
            </w:tcBorders>
          </w:tcPr>
          <w:p w:rsidR="001E440F" w:rsidRPr="00FF18BE" w:rsidRDefault="00E94351">
            <w:pPr>
              <w:rPr>
                <w:sz w:val="16"/>
                <w:szCs w:val="16"/>
              </w:rPr>
            </w:pPr>
            <w:hyperlink r:id="rId10" w:history="1">
              <w:r w:rsidR="008B5AB6" w:rsidRPr="003929B0">
                <w:rPr>
                  <w:rStyle w:val="Hyperlink"/>
                  <w:sz w:val="16"/>
                  <w:szCs w:val="16"/>
                </w:rPr>
                <w:t>https://www.rd.usda.gov/programs-services/strategic-economic-and-community-development</w:t>
              </w:r>
            </w:hyperlink>
            <w:r w:rsidR="008B5AB6">
              <w:rPr>
                <w:sz w:val="16"/>
                <w:szCs w:val="16"/>
              </w:rPr>
              <w:t xml:space="preserve"> </w:t>
            </w:r>
          </w:p>
        </w:tc>
      </w:tr>
      <w:tr w:rsidR="00BA03DF" w:rsidRPr="00FF18BE" w:rsidTr="00170440">
        <w:trPr>
          <w:cantSplit/>
          <w:trHeight w:val="690"/>
        </w:trPr>
        <w:tc>
          <w:tcPr>
            <w:tcW w:w="323" w:type="pct"/>
            <w:vMerge/>
          </w:tcPr>
          <w:p w:rsidR="001E440F" w:rsidRPr="00FF18BE" w:rsidRDefault="001E440F" w:rsidP="00B7640F">
            <w:pPr>
              <w:rPr>
                <w:sz w:val="18"/>
                <w:szCs w:val="18"/>
              </w:rPr>
            </w:pPr>
          </w:p>
        </w:tc>
        <w:tc>
          <w:tcPr>
            <w:tcW w:w="677" w:type="pct"/>
            <w:vMerge/>
          </w:tcPr>
          <w:p w:rsidR="001E440F" w:rsidRPr="00FF18BE" w:rsidRDefault="001E440F" w:rsidP="001E440F">
            <w:pPr>
              <w:rPr>
                <w:sz w:val="18"/>
                <w:szCs w:val="18"/>
              </w:rPr>
            </w:pPr>
          </w:p>
        </w:tc>
        <w:tc>
          <w:tcPr>
            <w:tcW w:w="462" w:type="pct"/>
            <w:vMerge/>
          </w:tcPr>
          <w:p w:rsidR="001E440F" w:rsidRPr="00FF18BE" w:rsidRDefault="001E440F">
            <w:pPr>
              <w:rPr>
                <w:sz w:val="18"/>
                <w:szCs w:val="18"/>
              </w:rPr>
            </w:pPr>
          </w:p>
        </w:tc>
        <w:tc>
          <w:tcPr>
            <w:tcW w:w="602" w:type="pct"/>
            <w:tcBorders>
              <w:top w:val="single" w:sz="4" w:space="0" w:color="auto"/>
            </w:tcBorders>
          </w:tcPr>
          <w:p w:rsidR="001E440F" w:rsidRPr="00FF18BE" w:rsidRDefault="001E440F">
            <w:pPr>
              <w:rPr>
                <w:sz w:val="18"/>
                <w:szCs w:val="18"/>
              </w:rPr>
            </w:pPr>
            <w:r w:rsidRPr="00FF18BE">
              <w:rPr>
                <w:sz w:val="18"/>
                <w:szCs w:val="18"/>
              </w:rPr>
              <w:t>Varies.</w:t>
            </w:r>
          </w:p>
        </w:tc>
        <w:tc>
          <w:tcPr>
            <w:tcW w:w="645" w:type="pct"/>
            <w:vMerge/>
          </w:tcPr>
          <w:p w:rsidR="001E440F" w:rsidRPr="00FF18BE" w:rsidRDefault="001E440F">
            <w:pPr>
              <w:rPr>
                <w:sz w:val="18"/>
                <w:szCs w:val="18"/>
              </w:rPr>
            </w:pPr>
          </w:p>
        </w:tc>
        <w:tc>
          <w:tcPr>
            <w:tcW w:w="613" w:type="pct"/>
            <w:vMerge/>
          </w:tcPr>
          <w:p w:rsidR="001E440F" w:rsidRPr="00FF18BE" w:rsidRDefault="001E440F">
            <w:pPr>
              <w:rPr>
                <w:sz w:val="18"/>
                <w:szCs w:val="18"/>
              </w:rPr>
            </w:pPr>
          </w:p>
        </w:tc>
        <w:tc>
          <w:tcPr>
            <w:tcW w:w="1063" w:type="pct"/>
            <w:gridSpan w:val="2"/>
            <w:vMerge/>
          </w:tcPr>
          <w:p w:rsidR="001E440F" w:rsidRPr="00FF18BE" w:rsidRDefault="001E440F">
            <w:pPr>
              <w:rPr>
                <w:sz w:val="18"/>
                <w:szCs w:val="18"/>
              </w:rPr>
            </w:pPr>
          </w:p>
        </w:tc>
        <w:tc>
          <w:tcPr>
            <w:tcW w:w="615" w:type="pct"/>
            <w:gridSpan w:val="7"/>
            <w:vMerge/>
          </w:tcPr>
          <w:p w:rsidR="001E440F" w:rsidRPr="00FF18BE" w:rsidRDefault="001E440F">
            <w:pPr>
              <w:rPr>
                <w:sz w:val="16"/>
                <w:szCs w:val="16"/>
              </w:rPr>
            </w:pPr>
          </w:p>
        </w:tc>
      </w:tr>
      <w:tr w:rsidR="00BA03DF" w:rsidRPr="00FF18BE" w:rsidTr="00170440">
        <w:trPr>
          <w:cantSplit/>
          <w:trHeight w:val="494"/>
        </w:trPr>
        <w:tc>
          <w:tcPr>
            <w:tcW w:w="323" w:type="pct"/>
            <w:vMerge w:val="restart"/>
            <w:tcBorders>
              <w:top w:val="single" w:sz="4" w:space="0" w:color="auto"/>
            </w:tcBorders>
          </w:tcPr>
          <w:p w:rsidR="00823324" w:rsidRPr="00FF18BE" w:rsidRDefault="00823324" w:rsidP="00B7640F">
            <w:pPr>
              <w:rPr>
                <w:sz w:val="18"/>
                <w:szCs w:val="18"/>
              </w:rPr>
            </w:pPr>
            <w:r w:rsidRPr="00FF18BE">
              <w:rPr>
                <w:sz w:val="18"/>
                <w:szCs w:val="18"/>
              </w:rPr>
              <w:t>P, NI, SRTS, RT</w:t>
            </w:r>
          </w:p>
        </w:tc>
        <w:tc>
          <w:tcPr>
            <w:tcW w:w="677" w:type="pct"/>
            <w:vMerge w:val="restart"/>
            <w:tcBorders>
              <w:top w:val="single" w:sz="4" w:space="0" w:color="auto"/>
            </w:tcBorders>
          </w:tcPr>
          <w:p w:rsidR="00823324" w:rsidRPr="00FF18BE" w:rsidRDefault="00823324">
            <w:pPr>
              <w:rPr>
                <w:sz w:val="18"/>
                <w:szCs w:val="18"/>
              </w:rPr>
            </w:pPr>
            <w:r w:rsidRPr="00FF18BE">
              <w:rPr>
                <w:sz w:val="18"/>
                <w:szCs w:val="18"/>
              </w:rPr>
              <w:t xml:space="preserve">U.S. Department of Health and Human </w:t>
            </w:r>
            <w:r w:rsidRPr="00FF18BE">
              <w:rPr>
                <w:sz w:val="18"/>
                <w:szCs w:val="18"/>
              </w:rPr>
              <w:lastRenderedPageBreak/>
              <w:t>Services, Administration for Native Americans, Social and Economic Development Strategies Programs</w:t>
            </w:r>
          </w:p>
        </w:tc>
        <w:tc>
          <w:tcPr>
            <w:tcW w:w="462" w:type="pct"/>
            <w:vMerge w:val="restart"/>
            <w:tcBorders>
              <w:top w:val="single" w:sz="4" w:space="0" w:color="auto"/>
            </w:tcBorders>
          </w:tcPr>
          <w:p w:rsidR="00823324" w:rsidRPr="00FF18BE" w:rsidRDefault="00823324">
            <w:pPr>
              <w:rPr>
                <w:sz w:val="18"/>
                <w:szCs w:val="18"/>
              </w:rPr>
            </w:pPr>
            <w:r w:rsidRPr="00FF18BE">
              <w:rPr>
                <w:sz w:val="18"/>
                <w:szCs w:val="18"/>
              </w:rPr>
              <w:lastRenderedPageBreak/>
              <w:t xml:space="preserve">Yes. Tribes and tribal </w:t>
            </w:r>
            <w:r w:rsidRPr="00FF18BE">
              <w:rPr>
                <w:sz w:val="18"/>
                <w:szCs w:val="18"/>
              </w:rPr>
              <w:lastRenderedPageBreak/>
              <w:t>organizations.</w:t>
            </w:r>
          </w:p>
        </w:tc>
        <w:tc>
          <w:tcPr>
            <w:tcW w:w="602" w:type="pct"/>
            <w:tcBorders>
              <w:top w:val="single" w:sz="4" w:space="0" w:color="auto"/>
            </w:tcBorders>
          </w:tcPr>
          <w:p w:rsidR="00823324" w:rsidRPr="00FF18BE" w:rsidRDefault="00823324">
            <w:pPr>
              <w:rPr>
                <w:sz w:val="18"/>
                <w:szCs w:val="18"/>
              </w:rPr>
            </w:pPr>
            <w:r w:rsidRPr="00FF18BE">
              <w:rPr>
                <w:sz w:val="18"/>
                <w:szCs w:val="18"/>
              </w:rPr>
              <w:lastRenderedPageBreak/>
              <w:t>D</w:t>
            </w:r>
          </w:p>
          <w:p w:rsidR="009A1AB6" w:rsidRPr="00FF18BE" w:rsidRDefault="009A1AB6">
            <w:pPr>
              <w:rPr>
                <w:sz w:val="18"/>
                <w:szCs w:val="18"/>
              </w:rPr>
            </w:pPr>
          </w:p>
        </w:tc>
        <w:tc>
          <w:tcPr>
            <w:tcW w:w="645" w:type="pct"/>
            <w:vMerge w:val="restart"/>
            <w:tcBorders>
              <w:top w:val="single" w:sz="4" w:space="0" w:color="auto"/>
            </w:tcBorders>
          </w:tcPr>
          <w:p w:rsidR="00823324" w:rsidRPr="00FF18BE" w:rsidRDefault="00823324">
            <w:pPr>
              <w:rPr>
                <w:sz w:val="18"/>
                <w:szCs w:val="18"/>
              </w:rPr>
            </w:pPr>
            <w:r w:rsidRPr="00FF18BE">
              <w:rPr>
                <w:sz w:val="18"/>
                <w:szCs w:val="18"/>
              </w:rPr>
              <w:t>20% of total project costs.</w:t>
            </w:r>
          </w:p>
        </w:tc>
        <w:tc>
          <w:tcPr>
            <w:tcW w:w="613" w:type="pct"/>
            <w:vMerge w:val="restart"/>
            <w:tcBorders>
              <w:top w:val="single" w:sz="4" w:space="0" w:color="auto"/>
            </w:tcBorders>
          </w:tcPr>
          <w:p w:rsidR="00823324" w:rsidRPr="00FF18BE" w:rsidRDefault="00823324">
            <w:pPr>
              <w:rPr>
                <w:sz w:val="18"/>
                <w:szCs w:val="18"/>
              </w:rPr>
            </w:pPr>
            <w:r w:rsidRPr="00FF18BE">
              <w:rPr>
                <w:sz w:val="18"/>
                <w:szCs w:val="18"/>
              </w:rPr>
              <w:t xml:space="preserve">Varies. Application typically due in </w:t>
            </w:r>
            <w:r w:rsidRPr="00FF18BE">
              <w:rPr>
                <w:sz w:val="18"/>
                <w:szCs w:val="18"/>
              </w:rPr>
              <w:lastRenderedPageBreak/>
              <w:t>March to April annually.</w:t>
            </w:r>
          </w:p>
        </w:tc>
        <w:tc>
          <w:tcPr>
            <w:tcW w:w="1063" w:type="pct"/>
            <w:gridSpan w:val="2"/>
            <w:vMerge w:val="restart"/>
            <w:tcBorders>
              <w:top w:val="single" w:sz="4" w:space="0" w:color="auto"/>
            </w:tcBorders>
          </w:tcPr>
          <w:p w:rsidR="00823324" w:rsidRPr="00FF18BE" w:rsidRDefault="00823324">
            <w:pPr>
              <w:rPr>
                <w:sz w:val="18"/>
                <w:szCs w:val="18"/>
              </w:rPr>
            </w:pPr>
            <w:r w:rsidRPr="00FF18BE">
              <w:rPr>
                <w:sz w:val="18"/>
                <w:szCs w:val="18"/>
              </w:rPr>
              <w:lastRenderedPageBreak/>
              <w:t xml:space="preserve">Applicants may only have one active award per Catalogue of Federal </w:t>
            </w:r>
            <w:r w:rsidRPr="00FF18BE">
              <w:rPr>
                <w:sz w:val="18"/>
                <w:szCs w:val="18"/>
              </w:rPr>
              <w:lastRenderedPageBreak/>
              <w:t xml:space="preserve">Domestic Assistance number. </w:t>
            </w:r>
          </w:p>
          <w:p w:rsidR="00823324" w:rsidRPr="00FF18BE" w:rsidRDefault="00823324">
            <w:pPr>
              <w:rPr>
                <w:sz w:val="18"/>
                <w:szCs w:val="18"/>
              </w:rPr>
            </w:pPr>
          </w:p>
          <w:p w:rsidR="00823324" w:rsidRPr="00FF18BE" w:rsidRDefault="00823324">
            <w:pPr>
              <w:rPr>
                <w:sz w:val="18"/>
                <w:szCs w:val="18"/>
              </w:rPr>
            </w:pPr>
            <w:r w:rsidRPr="00FF18BE">
              <w:rPr>
                <w:sz w:val="18"/>
                <w:szCs w:val="18"/>
              </w:rPr>
              <w:t>All applicants must submit documentation that its governing body approves submission of the application.</w:t>
            </w:r>
          </w:p>
          <w:p w:rsidR="00823324" w:rsidRPr="00FF18BE" w:rsidRDefault="00823324">
            <w:pPr>
              <w:rPr>
                <w:sz w:val="18"/>
                <w:szCs w:val="18"/>
              </w:rPr>
            </w:pPr>
          </w:p>
          <w:p w:rsidR="00823324" w:rsidRPr="00FF18BE" w:rsidRDefault="00823324" w:rsidP="00076B77">
            <w:pPr>
              <w:rPr>
                <w:sz w:val="18"/>
                <w:szCs w:val="18"/>
              </w:rPr>
            </w:pPr>
            <w:r w:rsidRPr="00FF18BE">
              <w:rPr>
                <w:sz w:val="18"/>
                <w:szCs w:val="18"/>
              </w:rPr>
              <w:t xml:space="preserve">Applicants that are not tribes must provide assurance of tribal community representation on the governing board. </w:t>
            </w:r>
          </w:p>
        </w:tc>
        <w:tc>
          <w:tcPr>
            <w:tcW w:w="615" w:type="pct"/>
            <w:gridSpan w:val="7"/>
            <w:vMerge w:val="restart"/>
            <w:tcBorders>
              <w:top w:val="single" w:sz="4" w:space="0" w:color="auto"/>
            </w:tcBorders>
          </w:tcPr>
          <w:p w:rsidR="00823324" w:rsidRPr="00FF18BE" w:rsidRDefault="00E94351">
            <w:pPr>
              <w:rPr>
                <w:sz w:val="16"/>
                <w:szCs w:val="16"/>
              </w:rPr>
            </w:pPr>
            <w:hyperlink r:id="rId11" w:history="1">
              <w:r w:rsidR="00D56550" w:rsidRPr="00FF18BE">
                <w:rPr>
                  <w:rStyle w:val="Hyperlink"/>
                  <w:sz w:val="16"/>
                  <w:szCs w:val="16"/>
                </w:rPr>
                <w:t>http://www.acf.hhs.gov/programs/ana/grant</w:t>
              </w:r>
              <w:r w:rsidR="00D56550" w:rsidRPr="00FF18BE">
                <w:rPr>
                  <w:rStyle w:val="Hyperlink"/>
                  <w:sz w:val="16"/>
                  <w:szCs w:val="16"/>
                </w:rPr>
                <w:lastRenderedPageBreak/>
                <w:t>s/funding-opportunities</w:t>
              </w:r>
            </w:hyperlink>
            <w:r w:rsidR="00D56550" w:rsidRPr="00FF18BE">
              <w:rPr>
                <w:sz w:val="16"/>
                <w:szCs w:val="16"/>
              </w:rPr>
              <w:t xml:space="preserve"> </w:t>
            </w:r>
          </w:p>
        </w:tc>
      </w:tr>
      <w:tr w:rsidR="00BA03DF" w:rsidRPr="00FF18BE" w:rsidTr="00170440">
        <w:trPr>
          <w:cantSplit/>
          <w:trHeight w:val="804"/>
        </w:trPr>
        <w:tc>
          <w:tcPr>
            <w:tcW w:w="323" w:type="pct"/>
            <w:vMerge/>
          </w:tcPr>
          <w:p w:rsidR="00823324" w:rsidRPr="00FF18BE" w:rsidRDefault="00823324" w:rsidP="00B7640F">
            <w:pPr>
              <w:rPr>
                <w:sz w:val="18"/>
                <w:szCs w:val="18"/>
              </w:rPr>
            </w:pPr>
          </w:p>
        </w:tc>
        <w:tc>
          <w:tcPr>
            <w:tcW w:w="677" w:type="pct"/>
            <w:vMerge/>
          </w:tcPr>
          <w:p w:rsidR="00823324" w:rsidRPr="00FF18BE" w:rsidRDefault="00823324">
            <w:pPr>
              <w:rPr>
                <w:sz w:val="18"/>
                <w:szCs w:val="18"/>
              </w:rPr>
            </w:pPr>
          </w:p>
        </w:tc>
        <w:tc>
          <w:tcPr>
            <w:tcW w:w="462" w:type="pct"/>
            <w:vMerge/>
          </w:tcPr>
          <w:p w:rsidR="00823324" w:rsidRPr="00FF18BE" w:rsidRDefault="00823324">
            <w:pPr>
              <w:rPr>
                <w:sz w:val="18"/>
                <w:szCs w:val="18"/>
              </w:rPr>
            </w:pPr>
          </w:p>
        </w:tc>
        <w:tc>
          <w:tcPr>
            <w:tcW w:w="602" w:type="pct"/>
            <w:tcBorders>
              <w:top w:val="single" w:sz="4" w:space="0" w:color="auto"/>
            </w:tcBorders>
          </w:tcPr>
          <w:p w:rsidR="00823324" w:rsidRPr="00FF18BE" w:rsidRDefault="00823324">
            <w:pPr>
              <w:rPr>
                <w:sz w:val="18"/>
                <w:szCs w:val="18"/>
              </w:rPr>
            </w:pPr>
            <w:r w:rsidRPr="00FF18BE">
              <w:rPr>
                <w:sz w:val="18"/>
                <w:szCs w:val="18"/>
              </w:rPr>
              <w:t>$400,000 award ceiling per budget period; $100,000 award floor per budget period.</w:t>
            </w:r>
          </w:p>
          <w:p w:rsidR="00823324" w:rsidRPr="00FF18BE" w:rsidRDefault="00823324">
            <w:pPr>
              <w:rPr>
                <w:sz w:val="18"/>
                <w:szCs w:val="18"/>
              </w:rPr>
            </w:pPr>
          </w:p>
        </w:tc>
        <w:tc>
          <w:tcPr>
            <w:tcW w:w="645" w:type="pct"/>
            <w:vMerge/>
          </w:tcPr>
          <w:p w:rsidR="00823324" w:rsidRPr="00FF18BE" w:rsidRDefault="00823324">
            <w:pPr>
              <w:rPr>
                <w:sz w:val="18"/>
                <w:szCs w:val="18"/>
              </w:rPr>
            </w:pPr>
          </w:p>
        </w:tc>
        <w:tc>
          <w:tcPr>
            <w:tcW w:w="613" w:type="pct"/>
            <w:vMerge/>
          </w:tcPr>
          <w:p w:rsidR="00823324" w:rsidRPr="00FF18BE" w:rsidRDefault="00823324">
            <w:pPr>
              <w:rPr>
                <w:sz w:val="18"/>
                <w:szCs w:val="18"/>
              </w:rPr>
            </w:pPr>
          </w:p>
        </w:tc>
        <w:tc>
          <w:tcPr>
            <w:tcW w:w="1063" w:type="pct"/>
            <w:gridSpan w:val="2"/>
            <w:vMerge/>
          </w:tcPr>
          <w:p w:rsidR="00823324" w:rsidRPr="00FF18BE" w:rsidRDefault="00823324">
            <w:pPr>
              <w:rPr>
                <w:sz w:val="18"/>
                <w:szCs w:val="18"/>
              </w:rPr>
            </w:pPr>
          </w:p>
        </w:tc>
        <w:tc>
          <w:tcPr>
            <w:tcW w:w="615" w:type="pct"/>
            <w:gridSpan w:val="7"/>
            <w:vMerge/>
          </w:tcPr>
          <w:p w:rsidR="00823324" w:rsidRPr="00FF18BE" w:rsidRDefault="00823324">
            <w:pPr>
              <w:rPr>
                <w:sz w:val="16"/>
                <w:szCs w:val="16"/>
              </w:rPr>
            </w:pPr>
          </w:p>
        </w:tc>
      </w:tr>
      <w:tr w:rsidR="008849F8" w:rsidRPr="00FF18BE" w:rsidTr="00170440">
        <w:trPr>
          <w:cantSplit/>
          <w:trHeight w:val="232"/>
        </w:trPr>
        <w:tc>
          <w:tcPr>
            <w:tcW w:w="323" w:type="pct"/>
            <w:vMerge/>
          </w:tcPr>
          <w:p w:rsidR="008849F8" w:rsidRPr="00FF18BE" w:rsidRDefault="008849F8" w:rsidP="00B7640F">
            <w:pPr>
              <w:rPr>
                <w:sz w:val="18"/>
                <w:szCs w:val="18"/>
              </w:rPr>
            </w:pPr>
          </w:p>
        </w:tc>
        <w:tc>
          <w:tcPr>
            <w:tcW w:w="677" w:type="pct"/>
            <w:vMerge/>
          </w:tcPr>
          <w:p w:rsidR="008849F8" w:rsidRPr="00FF18BE" w:rsidRDefault="008849F8">
            <w:pPr>
              <w:rPr>
                <w:sz w:val="18"/>
                <w:szCs w:val="18"/>
              </w:rPr>
            </w:pPr>
          </w:p>
        </w:tc>
        <w:tc>
          <w:tcPr>
            <w:tcW w:w="462" w:type="pct"/>
            <w:vMerge/>
          </w:tcPr>
          <w:p w:rsidR="008849F8" w:rsidRPr="00FF18BE" w:rsidRDefault="008849F8">
            <w:pPr>
              <w:rPr>
                <w:sz w:val="18"/>
                <w:szCs w:val="18"/>
              </w:rPr>
            </w:pPr>
          </w:p>
        </w:tc>
        <w:tc>
          <w:tcPr>
            <w:tcW w:w="602" w:type="pct"/>
            <w:tcBorders>
              <w:top w:val="single" w:sz="4" w:space="0" w:color="auto"/>
            </w:tcBorders>
          </w:tcPr>
          <w:p w:rsidR="008849F8" w:rsidRPr="00FF18BE" w:rsidRDefault="008849F8" w:rsidP="008849F8">
            <w:pPr>
              <w:rPr>
                <w:sz w:val="18"/>
                <w:szCs w:val="18"/>
              </w:rPr>
            </w:pPr>
            <w:r w:rsidRPr="00FF18BE">
              <w:rPr>
                <w:sz w:val="18"/>
                <w:szCs w:val="18"/>
              </w:rPr>
              <w:t>$400,000 award ceiling per budget period; $100,000 award floor per budget period.</w:t>
            </w:r>
          </w:p>
          <w:p w:rsidR="008849F8" w:rsidRDefault="008849F8">
            <w:pPr>
              <w:rPr>
                <w:sz w:val="18"/>
                <w:szCs w:val="18"/>
              </w:rPr>
            </w:pPr>
          </w:p>
        </w:tc>
        <w:tc>
          <w:tcPr>
            <w:tcW w:w="645" w:type="pct"/>
            <w:vMerge/>
          </w:tcPr>
          <w:p w:rsidR="008849F8" w:rsidRPr="00FF18BE" w:rsidRDefault="008849F8">
            <w:pPr>
              <w:rPr>
                <w:sz w:val="18"/>
                <w:szCs w:val="18"/>
              </w:rPr>
            </w:pPr>
          </w:p>
        </w:tc>
        <w:tc>
          <w:tcPr>
            <w:tcW w:w="613" w:type="pct"/>
            <w:vMerge/>
          </w:tcPr>
          <w:p w:rsidR="008849F8" w:rsidRPr="00FF18BE" w:rsidRDefault="008849F8">
            <w:pPr>
              <w:rPr>
                <w:sz w:val="18"/>
                <w:szCs w:val="18"/>
              </w:rPr>
            </w:pPr>
          </w:p>
        </w:tc>
        <w:tc>
          <w:tcPr>
            <w:tcW w:w="1063" w:type="pct"/>
            <w:gridSpan w:val="2"/>
            <w:vMerge/>
          </w:tcPr>
          <w:p w:rsidR="008849F8" w:rsidRPr="00FF18BE" w:rsidRDefault="008849F8" w:rsidP="00DF0B67">
            <w:pPr>
              <w:rPr>
                <w:sz w:val="18"/>
                <w:szCs w:val="18"/>
              </w:rPr>
            </w:pPr>
          </w:p>
        </w:tc>
        <w:tc>
          <w:tcPr>
            <w:tcW w:w="615" w:type="pct"/>
            <w:gridSpan w:val="7"/>
            <w:vMerge/>
          </w:tcPr>
          <w:p w:rsidR="008849F8" w:rsidRDefault="008849F8"/>
        </w:tc>
      </w:tr>
      <w:tr w:rsidR="00BA03DF" w:rsidRPr="00FF18BE" w:rsidTr="00170440">
        <w:trPr>
          <w:cantSplit/>
          <w:trHeight w:val="485"/>
        </w:trPr>
        <w:tc>
          <w:tcPr>
            <w:tcW w:w="323" w:type="pct"/>
            <w:vMerge w:val="restart"/>
            <w:tcBorders>
              <w:top w:val="single" w:sz="4" w:space="0" w:color="auto"/>
            </w:tcBorders>
          </w:tcPr>
          <w:p w:rsidR="00A91E33" w:rsidRPr="00FF18BE" w:rsidRDefault="00A91E33" w:rsidP="00B7640F">
            <w:pPr>
              <w:rPr>
                <w:sz w:val="18"/>
                <w:szCs w:val="18"/>
              </w:rPr>
            </w:pPr>
            <w:r w:rsidRPr="00FF18BE">
              <w:rPr>
                <w:sz w:val="18"/>
                <w:szCs w:val="18"/>
              </w:rPr>
              <w:t>NI</w:t>
            </w:r>
          </w:p>
        </w:tc>
        <w:tc>
          <w:tcPr>
            <w:tcW w:w="677" w:type="pct"/>
            <w:vMerge w:val="restart"/>
            <w:tcBorders>
              <w:top w:val="single" w:sz="4" w:space="0" w:color="auto"/>
            </w:tcBorders>
          </w:tcPr>
          <w:p w:rsidR="00A91E33" w:rsidRPr="00FF18BE" w:rsidRDefault="00A91E33">
            <w:pPr>
              <w:rPr>
                <w:sz w:val="18"/>
                <w:szCs w:val="18"/>
              </w:rPr>
            </w:pPr>
            <w:r w:rsidRPr="00FF18BE">
              <w:rPr>
                <w:sz w:val="18"/>
                <w:szCs w:val="18"/>
              </w:rPr>
              <w:t>U.S. Department of Health and Human Services, Indian Health Service, Tribal Injury Prevention Cooperative Agreement Program</w:t>
            </w:r>
          </w:p>
        </w:tc>
        <w:tc>
          <w:tcPr>
            <w:tcW w:w="462" w:type="pct"/>
            <w:vMerge w:val="restart"/>
            <w:tcBorders>
              <w:top w:val="single" w:sz="4" w:space="0" w:color="auto"/>
            </w:tcBorders>
          </w:tcPr>
          <w:p w:rsidR="00A91E33" w:rsidRPr="00FF18BE" w:rsidRDefault="00A91E33">
            <w:pPr>
              <w:rPr>
                <w:sz w:val="18"/>
                <w:szCs w:val="18"/>
              </w:rPr>
            </w:pPr>
            <w:r w:rsidRPr="00FF18BE">
              <w:rPr>
                <w:sz w:val="18"/>
                <w:szCs w:val="18"/>
              </w:rPr>
              <w:t>Yes</w:t>
            </w:r>
            <w:r w:rsidR="00DF0B67" w:rsidRPr="00FF18BE">
              <w:rPr>
                <w:sz w:val="18"/>
                <w:szCs w:val="18"/>
              </w:rPr>
              <w:t>. Tribes, Tribal Organizations, and Urban Indian Organizations.</w:t>
            </w:r>
          </w:p>
        </w:tc>
        <w:tc>
          <w:tcPr>
            <w:tcW w:w="602" w:type="pct"/>
            <w:tcBorders>
              <w:top w:val="single" w:sz="4" w:space="0" w:color="auto"/>
            </w:tcBorders>
          </w:tcPr>
          <w:p w:rsidR="009A1AB6" w:rsidRPr="00FF18BE" w:rsidRDefault="00A91E33">
            <w:pPr>
              <w:rPr>
                <w:sz w:val="18"/>
                <w:szCs w:val="18"/>
              </w:rPr>
            </w:pPr>
            <w:r w:rsidRPr="00FF18BE">
              <w:rPr>
                <w:sz w:val="18"/>
                <w:szCs w:val="18"/>
              </w:rPr>
              <w:t>D</w:t>
            </w:r>
          </w:p>
          <w:p w:rsidR="00A91E33" w:rsidRPr="00FF18BE" w:rsidRDefault="00A91E33">
            <w:pPr>
              <w:rPr>
                <w:sz w:val="18"/>
                <w:szCs w:val="18"/>
              </w:rPr>
            </w:pPr>
          </w:p>
        </w:tc>
        <w:tc>
          <w:tcPr>
            <w:tcW w:w="645" w:type="pct"/>
            <w:vMerge w:val="restart"/>
            <w:tcBorders>
              <w:top w:val="single" w:sz="4" w:space="0" w:color="auto"/>
            </w:tcBorders>
          </w:tcPr>
          <w:p w:rsidR="00A91E33" w:rsidRPr="00FF18BE" w:rsidRDefault="00A91E33">
            <w:pPr>
              <w:rPr>
                <w:sz w:val="18"/>
                <w:szCs w:val="18"/>
              </w:rPr>
            </w:pPr>
            <w:r w:rsidRPr="00FF18BE">
              <w:rPr>
                <w:sz w:val="18"/>
                <w:szCs w:val="18"/>
              </w:rPr>
              <w:t>None.</w:t>
            </w:r>
          </w:p>
        </w:tc>
        <w:tc>
          <w:tcPr>
            <w:tcW w:w="613" w:type="pct"/>
            <w:vMerge w:val="restart"/>
            <w:tcBorders>
              <w:top w:val="single" w:sz="4" w:space="0" w:color="auto"/>
            </w:tcBorders>
          </w:tcPr>
          <w:p w:rsidR="00A91E33" w:rsidRPr="00FF18BE" w:rsidRDefault="00E2506A" w:rsidP="00E2506A">
            <w:pPr>
              <w:rPr>
                <w:sz w:val="18"/>
                <w:szCs w:val="18"/>
              </w:rPr>
            </w:pPr>
            <w:r>
              <w:rPr>
                <w:sz w:val="18"/>
                <w:szCs w:val="18"/>
              </w:rPr>
              <w:t>The application cycle for the next 5 year funding period has not yet been announced.</w:t>
            </w:r>
          </w:p>
        </w:tc>
        <w:tc>
          <w:tcPr>
            <w:tcW w:w="1063" w:type="pct"/>
            <w:gridSpan w:val="2"/>
            <w:vMerge w:val="restart"/>
            <w:tcBorders>
              <w:top w:val="single" w:sz="4" w:space="0" w:color="auto"/>
            </w:tcBorders>
          </w:tcPr>
          <w:p w:rsidR="00A91E33" w:rsidRPr="00FF18BE" w:rsidRDefault="00DF0B67" w:rsidP="00DF0B67">
            <w:pPr>
              <w:rPr>
                <w:sz w:val="18"/>
                <w:szCs w:val="18"/>
              </w:rPr>
            </w:pPr>
            <w:r w:rsidRPr="00FF18BE">
              <w:rPr>
                <w:sz w:val="18"/>
                <w:szCs w:val="18"/>
              </w:rPr>
              <w:t>For Part I funding, applicants must meet the IHS minimum user population of 2,500.</w:t>
            </w:r>
          </w:p>
          <w:p w:rsidR="00DF0B67" w:rsidRPr="00FF18BE" w:rsidRDefault="00DF0B67" w:rsidP="00DF0B67">
            <w:pPr>
              <w:rPr>
                <w:sz w:val="18"/>
                <w:szCs w:val="18"/>
              </w:rPr>
            </w:pPr>
          </w:p>
          <w:p w:rsidR="00DF0B67" w:rsidRPr="00FF18BE" w:rsidRDefault="00DF0B67" w:rsidP="00076B77">
            <w:pPr>
              <w:rPr>
                <w:sz w:val="18"/>
                <w:szCs w:val="18"/>
              </w:rPr>
            </w:pPr>
            <w:r w:rsidRPr="00FF18BE">
              <w:rPr>
                <w:sz w:val="18"/>
                <w:szCs w:val="18"/>
              </w:rPr>
              <w:t xml:space="preserve">A signed Tribal resolution </w:t>
            </w:r>
            <w:r w:rsidRPr="00FF18BE">
              <w:rPr>
                <w:iCs/>
                <w:sz w:val="18"/>
                <w:szCs w:val="18"/>
              </w:rPr>
              <w:t>from each of</w:t>
            </w:r>
            <w:r w:rsidRPr="00FF18BE">
              <w:rPr>
                <w:sz w:val="18"/>
                <w:szCs w:val="18"/>
              </w:rPr>
              <w:t xml:space="preserve"> the Indian Tribes served by the project </w:t>
            </w:r>
            <w:r w:rsidRPr="00FF18BE">
              <w:rPr>
                <w:iCs/>
                <w:sz w:val="18"/>
                <w:szCs w:val="18"/>
              </w:rPr>
              <w:t>must accompany the electronic application submission.</w:t>
            </w:r>
            <w:r w:rsidRPr="00FF18BE">
              <w:rPr>
                <w:sz w:val="18"/>
                <w:szCs w:val="18"/>
              </w:rPr>
              <w:t xml:space="preserve"> An Indian Tribe that is proposing a project affecting another Indian Tribe must include </w:t>
            </w:r>
            <w:r w:rsidRPr="00FF18BE">
              <w:rPr>
                <w:iCs/>
                <w:sz w:val="18"/>
                <w:szCs w:val="18"/>
              </w:rPr>
              <w:t>resolutions from all affected Tribes to be served. Or a draft resolution may be submitted but the final resolution must be provided prior to the date of the Objective Review of applications.</w:t>
            </w:r>
          </w:p>
        </w:tc>
        <w:tc>
          <w:tcPr>
            <w:tcW w:w="615" w:type="pct"/>
            <w:gridSpan w:val="7"/>
            <w:vMerge w:val="restart"/>
            <w:tcBorders>
              <w:top w:val="single" w:sz="4" w:space="0" w:color="auto"/>
            </w:tcBorders>
          </w:tcPr>
          <w:p w:rsidR="0059651C" w:rsidRPr="00B67648" w:rsidRDefault="00E94351">
            <w:pPr>
              <w:rPr>
                <w:sz w:val="16"/>
                <w:szCs w:val="16"/>
              </w:rPr>
            </w:pPr>
            <w:hyperlink r:id="rId12" w:history="1">
              <w:r w:rsidR="00B67648" w:rsidRPr="00B67648">
                <w:rPr>
                  <w:rStyle w:val="Hyperlink"/>
                  <w:sz w:val="16"/>
                  <w:szCs w:val="16"/>
                </w:rPr>
                <w:t>https://www.ihs.gov/InjuryPrevention/tipcap/</w:t>
              </w:r>
            </w:hyperlink>
            <w:r w:rsidR="00B67648" w:rsidRPr="00B67648">
              <w:rPr>
                <w:sz w:val="16"/>
                <w:szCs w:val="16"/>
              </w:rPr>
              <w:t xml:space="preserve"> </w:t>
            </w:r>
          </w:p>
          <w:p w:rsidR="00B67648" w:rsidRPr="00FF18BE" w:rsidRDefault="00B67648">
            <w:pPr>
              <w:rPr>
                <w:sz w:val="16"/>
                <w:szCs w:val="16"/>
              </w:rPr>
            </w:pPr>
          </w:p>
          <w:p w:rsidR="0059651C" w:rsidRPr="00FF18BE" w:rsidRDefault="00E94351">
            <w:pPr>
              <w:rPr>
                <w:sz w:val="16"/>
                <w:szCs w:val="16"/>
              </w:rPr>
            </w:pPr>
            <w:hyperlink r:id="rId13" w:history="1">
              <w:r w:rsidR="0059651C" w:rsidRPr="00FF18BE">
                <w:rPr>
                  <w:rStyle w:val="Hyperlink"/>
                  <w:sz w:val="16"/>
                  <w:szCs w:val="16"/>
                </w:rPr>
                <w:t>https://www.federalregister.gov/articles/2015/04/14/2015-08605/injury-prevention-program-announcement-new-and-competing-continuation-cooperative-agreement</w:t>
              </w:r>
            </w:hyperlink>
            <w:r w:rsidR="0059651C" w:rsidRPr="00FF18BE">
              <w:rPr>
                <w:sz w:val="16"/>
                <w:szCs w:val="16"/>
              </w:rPr>
              <w:t xml:space="preserve"> </w:t>
            </w:r>
          </w:p>
        </w:tc>
      </w:tr>
      <w:tr w:rsidR="00BA03DF" w:rsidRPr="00FF18BE" w:rsidTr="00170440">
        <w:trPr>
          <w:cantSplit/>
          <w:trHeight w:val="690"/>
        </w:trPr>
        <w:tc>
          <w:tcPr>
            <w:tcW w:w="323" w:type="pct"/>
            <w:vMerge/>
          </w:tcPr>
          <w:p w:rsidR="00A91E33" w:rsidRPr="00FF18BE" w:rsidRDefault="00A91E33" w:rsidP="00B7640F">
            <w:pPr>
              <w:rPr>
                <w:sz w:val="18"/>
                <w:szCs w:val="18"/>
              </w:rPr>
            </w:pPr>
          </w:p>
        </w:tc>
        <w:tc>
          <w:tcPr>
            <w:tcW w:w="677" w:type="pct"/>
            <w:vMerge/>
          </w:tcPr>
          <w:p w:rsidR="00A91E33" w:rsidRPr="00FF18BE" w:rsidRDefault="00A91E33">
            <w:pPr>
              <w:rPr>
                <w:sz w:val="18"/>
                <w:szCs w:val="18"/>
              </w:rPr>
            </w:pPr>
          </w:p>
        </w:tc>
        <w:tc>
          <w:tcPr>
            <w:tcW w:w="462" w:type="pct"/>
            <w:vMerge/>
          </w:tcPr>
          <w:p w:rsidR="00A91E33" w:rsidRPr="00FF18BE" w:rsidRDefault="00A91E33">
            <w:pPr>
              <w:rPr>
                <w:sz w:val="18"/>
                <w:szCs w:val="18"/>
              </w:rPr>
            </w:pPr>
          </w:p>
        </w:tc>
        <w:tc>
          <w:tcPr>
            <w:tcW w:w="602" w:type="pct"/>
            <w:tcBorders>
              <w:top w:val="single" w:sz="4" w:space="0" w:color="auto"/>
            </w:tcBorders>
          </w:tcPr>
          <w:p w:rsidR="00A91E33" w:rsidRPr="00FF18BE" w:rsidRDefault="00A91E33">
            <w:pPr>
              <w:rPr>
                <w:sz w:val="18"/>
                <w:szCs w:val="18"/>
              </w:rPr>
            </w:pPr>
            <w:r w:rsidRPr="00FF18BE">
              <w:rPr>
                <w:sz w:val="18"/>
                <w:szCs w:val="18"/>
              </w:rPr>
              <w:t xml:space="preserve">Part I (new </w:t>
            </w:r>
            <w:r w:rsidR="00DF0B67" w:rsidRPr="00FF18BE">
              <w:rPr>
                <w:sz w:val="18"/>
                <w:szCs w:val="18"/>
              </w:rPr>
              <w:t>applicants</w:t>
            </w:r>
            <w:r w:rsidRPr="00FF18BE">
              <w:rPr>
                <w:sz w:val="18"/>
                <w:szCs w:val="18"/>
              </w:rPr>
              <w:t xml:space="preserve">) - $100,000 for Year 1 and $80,000 for </w:t>
            </w:r>
            <w:r w:rsidR="00DF0B67" w:rsidRPr="00FF18BE">
              <w:rPr>
                <w:sz w:val="18"/>
                <w:szCs w:val="18"/>
              </w:rPr>
              <w:t xml:space="preserve">each year in </w:t>
            </w:r>
            <w:r w:rsidRPr="00FF18BE">
              <w:rPr>
                <w:sz w:val="18"/>
                <w:szCs w:val="18"/>
              </w:rPr>
              <w:t>Years 2 to 5.</w:t>
            </w:r>
          </w:p>
          <w:p w:rsidR="00A91E33" w:rsidRPr="00FF18BE" w:rsidRDefault="00A91E33">
            <w:pPr>
              <w:rPr>
                <w:sz w:val="18"/>
                <w:szCs w:val="18"/>
              </w:rPr>
            </w:pPr>
          </w:p>
          <w:p w:rsidR="00A91E33" w:rsidRPr="00FF18BE" w:rsidRDefault="00A91E33" w:rsidP="00DF0B67">
            <w:pPr>
              <w:rPr>
                <w:sz w:val="18"/>
                <w:szCs w:val="18"/>
              </w:rPr>
            </w:pPr>
            <w:r w:rsidRPr="00FF18BE">
              <w:rPr>
                <w:sz w:val="18"/>
                <w:szCs w:val="18"/>
              </w:rPr>
              <w:t>Part II (</w:t>
            </w:r>
            <w:r w:rsidR="00DF0B67" w:rsidRPr="00FF18BE">
              <w:rPr>
                <w:sz w:val="18"/>
                <w:szCs w:val="18"/>
              </w:rPr>
              <w:t>Effective Strategy Project Applicants</w:t>
            </w:r>
            <w:r w:rsidRPr="00FF18BE">
              <w:rPr>
                <w:sz w:val="18"/>
                <w:szCs w:val="18"/>
              </w:rPr>
              <w:t xml:space="preserve">) - $20,000 </w:t>
            </w:r>
            <w:r w:rsidR="00DF0B67" w:rsidRPr="00FF18BE">
              <w:rPr>
                <w:sz w:val="18"/>
                <w:szCs w:val="18"/>
              </w:rPr>
              <w:t xml:space="preserve">for each year in </w:t>
            </w:r>
            <w:r w:rsidRPr="00FF18BE">
              <w:rPr>
                <w:sz w:val="18"/>
                <w:szCs w:val="18"/>
              </w:rPr>
              <w:t>Years 1 to 5.</w:t>
            </w:r>
          </w:p>
          <w:p w:rsidR="00DF0B67" w:rsidRPr="00FF18BE" w:rsidRDefault="00DF0B67" w:rsidP="00DF0B67">
            <w:pPr>
              <w:rPr>
                <w:sz w:val="18"/>
                <w:szCs w:val="18"/>
              </w:rPr>
            </w:pPr>
          </w:p>
        </w:tc>
        <w:tc>
          <w:tcPr>
            <w:tcW w:w="645" w:type="pct"/>
            <w:vMerge/>
          </w:tcPr>
          <w:p w:rsidR="00A91E33" w:rsidRPr="00FF18BE" w:rsidRDefault="00A91E33">
            <w:pPr>
              <w:rPr>
                <w:sz w:val="18"/>
                <w:szCs w:val="18"/>
              </w:rPr>
            </w:pPr>
          </w:p>
        </w:tc>
        <w:tc>
          <w:tcPr>
            <w:tcW w:w="613" w:type="pct"/>
            <w:vMerge/>
          </w:tcPr>
          <w:p w:rsidR="00A91E33" w:rsidRPr="00FF18BE" w:rsidRDefault="00A91E33">
            <w:pPr>
              <w:rPr>
                <w:sz w:val="18"/>
                <w:szCs w:val="18"/>
              </w:rPr>
            </w:pPr>
          </w:p>
        </w:tc>
        <w:tc>
          <w:tcPr>
            <w:tcW w:w="1063" w:type="pct"/>
            <w:gridSpan w:val="2"/>
            <w:vMerge/>
          </w:tcPr>
          <w:p w:rsidR="00A91E33" w:rsidRPr="00FF18BE" w:rsidRDefault="00A91E33">
            <w:pPr>
              <w:rPr>
                <w:sz w:val="18"/>
                <w:szCs w:val="18"/>
              </w:rPr>
            </w:pPr>
          </w:p>
        </w:tc>
        <w:tc>
          <w:tcPr>
            <w:tcW w:w="615" w:type="pct"/>
            <w:gridSpan w:val="7"/>
            <w:vMerge/>
          </w:tcPr>
          <w:p w:rsidR="00A91E33" w:rsidRPr="00FF18BE" w:rsidRDefault="00A91E33">
            <w:pPr>
              <w:rPr>
                <w:sz w:val="16"/>
                <w:szCs w:val="16"/>
              </w:rPr>
            </w:pPr>
          </w:p>
        </w:tc>
      </w:tr>
      <w:tr w:rsidR="00BA03DF" w:rsidRPr="00FF18BE" w:rsidTr="00170440">
        <w:trPr>
          <w:cantSplit/>
          <w:trHeight w:val="804"/>
        </w:trPr>
        <w:tc>
          <w:tcPr>
            <w:tcW w:w="323" w:type="pct"/>
            <w:vMerge w:val="restart"/>
            <w:tcBorders>
              <w:top w:val="single" w:sz="4" w:space="0" w:color="auto"/>
            </w:tcBorders>
          </w:tcPr>
          <w:p w:rsidR="009A1AB6" w:rsidRPr="00FF18BE" w:rsidRDefault="009A1AB6" w:rsidP="00B7640F">
            <w:pPr>
              <w:rPr>
                <w:sz w:val="18"/>
                <w:szCs w:val="18"/>
              </w:rPr>
            </w:pPr>
            <w:r w:rsidRPr="00FF18BE">
              <w:rPr>
                <w:sz w:val="18"/>
                <w:szCs w:val="18"/>
              </w:rPr>
              <w:lastRenderedPageBreak/>
              <w:t>P, I</w:t>
            </w:r>
          </w:p>
        </w:tc>
        <w:tc>
          <w:tcPr>
            <w:tcW w:w="677" w:type="pct"/>
            <w:vMerge w:val="restart"/>
            <w:tcBorders>
              <w:top w:val="single" w:sz="4" w:space="0" w:color="auto"/>
            </w:tcBorders>
          </w:tcPr>
          <w:p w:rsidR="009A1AB6" w:rsidRPr="00FF18BE" w:rsidRDefault="009A1AB6">
            <w:pPr>
              <w:rPr>
                <w:sz w:val="18"/>
                <w:szCs w:val="18"/>
              </w:rPr>
            </w:pPr>
            <w:r w:rsidRPr="00FF18BE">
              <w:rPr>
                <w:sz w:val="18"/>
                <w:szCs w:val="18"/>
              </w:rPr>
              <w:t>U.S. Department of Homeland Security, Federal Emergency Management Agency, Pre-Disaster Mitigation Grant Program</w:t>
            </w:r>
          </w:p>
          <w:p w:rsidR="009A1AB6" w:rsidRPr="00FF18BE" w:rsidRDefault="009A1AB6">
            <w:pPr>
              <w:rPr>
                <w:sz w:val="18"/>
                <w:szCs w:val="18"/>
              </w:rPr>
            </w:pPr>
          </w:p>
        </w:tc>
        <w:tc>
          <w:tcPr>
            <w:tcW w:w="462" w:type="pct"/>
            <w:vMerge w:val="restart"/>
            <w:tcBorders>
              <w:top w:val="single" w:sz="4" w:space="0" w:color="auto"/>
            </w:tcBorders>
          </w:tcPr>
          <w:p w:rsidR="009A1AB6" w:rsidRPr="00FF18BE" w:rsidRDefault="009A1AB6">
            <w:pPr>
              <w:rPr>
                <w:sz w:val="18"/>
                <w:szCs w:val="18"/>
              </w:rPr>
            </w:pPr>
            <w:r w:rsidRPr="00FF18BE">
              <w:rPr>
                <w:sz w:val="18"/>
                <w:szCs w:val="18"/>
              </w:rPr>
              <w:t>No</w:t>
            </w:r>
          </w:p>
        </w:tc>
        <w:tc>
          <w:tcPr>
            <w:tcW w:w="602" w:type="pct"/>
            <w:tcBorders>
              <w:top w:val="single" w:sz="4" w:space="0" w:color="auto"/>
            </w:tcBorders>
          </w:tcPr>
          <w:p w:rsidR="009A1AB6" w:rsidRPr="00FF18BE" w:rsidRDefault="009A1AB6">
            <w:pPr>
              <w:rPr>
                <w:sz w:val="18"/>
                <w:szCs w:val="18"/>
              </w:rPr>
            </w:pPr>
            <w:r w:rsidRPr="00FF18BE">
              <w:rPr>
                <w:sz w:val="18"/>
                <w:szCs w:val="18"/>
              </w:rPr>
              <w:t>D (with set-aside for Tribes</w:t>
            </w:r>
            <w:r w:rsidR="00B67648">
              <w:rPr>
                <w:sz w:val="18"/>
                <w:szCs w:val="18"/>
              </w:rPr>
              <w:t xml:space="preserve"> of $</w:t>
            </w:r>
            <w:r w:rsidR="00AD6978">
              <w:rPr>
                <w:sz w:val="18"/>
                <w:szCs w:val="18"/>
              </w:rPr>
              <w:t>20</w:t>
            </w:r>
            <w:r w:rsidR="00B67648">
              <w:rPr>
                <w:sz w:val="18"/>
                <w:szCs w:val="18"/>
              </w:rPr>
              <w:t xml:space="preserve"> milli</w:t>
            </w:r>
            <w:r w:rsidR="00AD6978">
              <w:rPr>
                <w:sz w:val="18"/>
                <w:szCs w:val="18"/>
              </w:rPr>
              <w:t xml:space="preserve">on in 2019 and </w:t>
            </w:r>
            <w:r w:rsidR="00AD6978" w:rsidRPr="00AD6978">
              <w:rPr>
                <w:sz w:val="18"/>
                <w:szCs w:val="18"/>
              </w:rPr>
              <w:t>a competitive initiative for Resilient Infrastructure projects. These projects have a larger Federal cost share cap at $10 million and are community based. As mitigation plans are updated, state, local, tribal, and territorial governments may want to engage partners with an interest in resilient infrastructure projects to join the planning process to identify vulnerabilities and develop updated mitigation strategies.</w:t>
            </w:r>
            <w:r w:rsidRPr="00AD6978">
              <w:rPr>
                <w:sz w:val="18"/>
                <w:szCs w:val="18"/>
              </w:rPr>
              <w:t>)</w:t>
            </w:r>
          </w:p>
        </w:tc>
        <w:tc>
          <w:tcPr>
            <w:tcW w:w="645" w:type="pct"/>
            <w:vMerge w:val="restart"/>
            <w:tcBorders>
              <w:top w:val="single" w:sz="4" w:space="0" w:color="auto"/>
            </w:tcBorders>
          </w:tcPr>
          <w:p w:rsidR="009A1AB6" w:rsidRDefault="009A1AB6">
            <w:pPr>
              <w:rPr>
                <w:sz w:val="18"/>
                <w:szCs w:val="18"/>
              </w:rPr>
            </w:pPr>
            <w:r w:rsidRPr="00FF18BE">
              <w:rPr>
                <w:sz w:val="18"/>
                <w:szCs w:val="18"/>
              </w:rPr>
              <w:t>25% of eligible activity costs</w:t>
            </w:r>
            <w:r w:rsidR="00F77C7B" w:rsidRPr="00FF18BE">
              <w:rPr>
                <w:sz w:val="18"/>
                <w:szCs w:val="18"/>
              </w:rPr>
              <w:t xml:space="preserve"> or 10% for small impoverished communities that meet guidelines for such communities.</w:t>
            </w:r>
          </w:p>
          <w:p w:rsidR="00655DA4" w:rsidRDefault="00655DA4">
            <w:pPr>
              <w:rPr>
                <w:sz w:val="18"/>
                <w:szCs w:val="18"/>
              </w:rPr>
            </w:pPr>
          </w:p>
          <w:p w:rsidR="00655DA4" w:rsidRPr="00655DA4" w:rsidRDefault="00655DA4">
            <w:pPr>
              <w:rPr>
                <w:sz w:val="18"/>
                <w:szCs w:val="18"/>
              </w:rPr>
            </w:pPr>
            <w:r w:rsidRPr="00655DA4">
              <w:rPr>
                <w:sz w:val="18"/>
                <w:szCs w:val="18"/>
              </w:rPr>
              <w:t xml:space="preserve">Native American Tribal governments meeting the definition of a small, impoverished community that apply to FEMA directly as Applicants are eligible for a 90 percent Federal cost share for their planning, project, and management costs </w:t>
            </w:r>
            <w:proofErr w:type="spellStart"/>
            <w:r w:rsidRPr="00655DA4">
              <w:rPr>
                <w:sz w:val="18"/>
                <w:szCs w:val="18"/>
              </w:rPr>
              <w:t>subapplications</w:t>
            </w:r>
            <w:proofErr w:type="spellEnd"/>
            <w:r w:rsidRPr="00655DA4">
              <w:rPr>
                <w:sz w:val="18"/>
                <w:szCs w:val="18"/>
              </w:rPr>
              <w:t>, which make up their overall PDM grant application.</w:t>
            </w:r>
          </w:p>
        </w:tc>
        <w:tc>
          <w:tcPr>
            <w:tcW w:w="613" w:type="pct"/>
            <w:vMerge w:val="restart"/>
            <w:tcBorders>
              <w:top w:val="single" w:sz="4" w:space="0" w:color="auto"/>
            </w:tcBorders>
          </w:tcPr>
          <w:p w:rsidR="009A1AB6" w:rsidRPr="00FF18BE" w:rsidRDefault="00B67648" w:rsidP="00A55D96">
            <w:pPr>
              <w:rPr>
                <w:sz w:val="18"/>
                <w:szCs w:val="18"/>
              </w:rPr>
            </w:pPr>
            <w:r>
              <w:rPr>
                <w:sz w:val="18"/>
                <w:szCs w:val="18"/>
              </w:rPr>
              <w:t xml:space="preserve">Varies. In FY </w:t>
            </w:r>
            <w:r w:rsidR="00FF35ED">
              <w:rPr>
                <w:sz w:val="18"/>
                <w:szCs w:val="18"/>
              </w:rPr>
              <w:t>2019</w:t>
            </w:r>
            <w:r w:rsidR="00B1755A">
              <w:rPr>
                <w:sz w:val="18"/>
                <w:szCs w:val="18"/>
              </w:rPr>
              <w:t xml:space="preserve"> the application cycle opened</w:t>
            </w:r>
            <w:r>
              <w:rPr>
                <w:sz w:val="18"/>
                <w:szCs w:val="18"/>
              </w:rPr>
              <w:t xml:space="preserve"> o</w:t>
            </w:r>
            <w:r w:rsidR="00F77C7B" w:rsidRPr="00FF18BE">
              <w:rPr>
                <w:sz w:val="18"/>
                <w:szCs w:val="18"/>
              </w:rPr>
              <w:t xml:space="preserve">n </w:t>
            </w:r>
            <w:r w:rsidR="00A55D96">
              <w:rPr>
                <w:sz w:val="18"/>
                <w:szCs w:val="18"/>
              </w:rPr>
              <w:t>September 30, 2019 and closes</w:t>
            </w:r>
            <w:r>
              <w:rPr>
                <w:sz w:val="18"/>
                <w:szCs w:val="18"/>
              </w:rPr>
              <w:t xml:space="preserve"> o</w:t>
            </w:r>
            <w:r w:rsidR="00F77C7B" w:rsidRPr="00FF18BE">
              <w:rPr>
                <w:sz w:val="18"/>
                <w:szCs w:val="18"/>
              </w:rPr>
              <w:t xml:space="preserve">n </w:t>
            </w:r>
            <w:r w:rsidR="00A55D96">
              <w:rPr>
                <w:sz w:val="18"/>
                <w:szCs w:val="18"/>
              </w:rPr>
              <w:t>January 31, 2020</w:t>
            </w:r>
            <w:r w:rsidR="00F77C7B" w:rsidRPr="00FF18BE">
              <w:rPr>
                <w:sz w:val="18"/>
                <w:szCs w:val="18"/>
              </w:rPr>
              <w:t>.</w:t>
            </w:r>
          </w:p>
        </w:tc>
        <w:tc>
          <w:tcPr>
            <w:tcW w:w="1063" w:type="pct"/>
            <w:gridSpan w:val="2"/>
            <w:vMerge w:val="restart"/>
            <w:tcBorders>
              <w:top w:val="single" w:sz="4" w:space="0" w:color="auto"/>
            </w:tcBorders>
          </w:tcPr>
          <w:p w:rsidR="009A1AB6" w:rsidRPr="00FF18BE" w:rsidRDefault="009A1AB6">
            <w:pPr>
              <w:rPr>
                <w:sz w:val="18"/>
                <w:szCs w:val="18"/>
              </w:rPr>
            </w:pPr>
            <w:r w:rsidRPr="00FF18BE">
              <w:rPr>
                <w:sz w:val="18"/>
                <w:szCs w:val="18"/>
              </w:rPr>
              <w:t>Hazard mitigation plan must be developed and adopted before mitigation projects will be funded.</w:t>
            </w:r>
          </w:p>
          <w:p w:rsidR="00F77C7B" w:rsidRPr="00FF18BE" w:rsidRDefault="00F77C7B">
            <w:pPr>
              <w:rPr>
                <w:sz w:val="18"/>
                <w:szCs w:val="18"/>
              </w:rPr>
            </w:pPr>
          </w:p>
          <w:p w:rsidR="00950A0F" w:rsidRPr="00950A0F" w:rsidRDefault="00950A0F" w:rsidP="00F77C7B">
            <w:pPr>
              <w:rPr>
                <w:sz w:val="18"/>
                <w:szCs w:val="18"/>
              </w:rPr>
            </w:pPr>
            <w:r w:rsidRPr="00950A0F">
              <w:rPr>
                <w:sz w:val="18"/>
                <w:szCs w:val="18"/>
              </w:rPr>
              <w:t xml:space="preserve">Applicants and </w:t>
            </w:r>
            <w:proofErr w:type="spellStart"/>
            <w:r w:rsidRPr="00950A0F">
              <w:rPr>
                <w:sz w:val="18"/>
                <w:szCs w:val="18"/>
              </w:rPr>
              <w:t>subapplicants</w:t>
            </w:r>
            <w:proofErr w:type="spellEnd"/>
            <w:r w:rsidRPr="00950A0F">
              <w:rPr>
                <w:sz w:val="18"/>
                <w:szCs w:val="18"/>
              </w:rPr>
              <w:t xml:space="preserve"> applying for mitigation projects must provide a Benefit Cost Analysis (BCA) or other documentation that validates cost-effectiveness.</w:t>
            </w:r>
          </w:p>
          <w:p w:rsidR="00950A0F" w:rsidRDefault="00950A0F" w:rsidP="00F77C7B">
            <w:pPr>
              <w:rPr>
                <w:sz w:val="18"/>
                <w:szCs w:val="18"/>
              </w:rPr>
            </w:pPr>
          </w:p>
          <w:p w:rsidR="00037FC6" w:rsidRDefault="00037FC6" w:rsidP="00037FC6">
            <w:pPr>
              <w:autoSpaceDE w:val="0"/>
              <w:autoSpaceDN w:val="0"/>
              <w:adjustRightInd w:val="0"/>
              <w:rPr>
                <w:rFonts w:cstheme="minorHAnsi"/>
                <w:color w:val="000000"/>
                <w:sz w:val="18"/>
                <w:szCs w:val="18"/>
              </w:rPr>
            </w:pPr>
            <w:r w:rsidRPr="00B62690">
              <w:rPr>
                <w:rFonts w:cstheme="minorHAnsi"/>
                <w:color w:val="000000"/>
                <w:sz w:val="18"/>
                <w:szCs w:val="18"/>
              </w:rPr>
              <w:t xml:space="preserve">The Applicant’s highest ranked planning or project </w:t>
            </w:r>
            <w:proofErr w:type="spellStart"/>
            <w:r w:rsidRPr="00B62690">
              <w:rPr>
                <w:rFonts w:cstheme="minorHAnsi"/>
                <w:color w:val="000000"/>
                <w:sz w:val="18"/>
                <w:szCs w:val="18"/>
              </w:rPr>
              <w:t>subapplication</w:t>
            </w:r>
            <w:proofErr w:type="spellEnd"/>
            <w:r w:rsidRPr="00B62690">
              <w:rPr>
                <w:rFonts w:cstheme="minorHAnsi"/>
                <w:color w:val="000000"/>
                <w:sz w:val="18"/>
                <w:szCs w:val="18"/>
              </w:rPr>
              <w:t xml:space="preserve"> must not exceed $575,000 Federal cost share.</w:t>
            </w:r>
          </w:p>
          <w:p w:rsidR="00037FC6" w:rsidRDefault="00037FC6" w:rsidP="00037FC6">
            <w:pPr>
              <w:autoSpaceDE w:val="0"/>
              <w:autoSpaceDN w:val="0"/>
              <w:adjustRightInd w:val="0"/>
              <w:rPr>
                <w:rFonts w:cstheme="minorHAnsi"/>
                <w:color w:val="000000"/>
                <w:sz w:val="18"/>
                <w:szCs w:val="18"/>
              </w:rPr>
            </w:pPr>
          </w:p>
          <w:p w:rsidR="00037FC6" w:rsidRDefault="00037FC6" w:rsidP="00037FC6">
            <w:pPr>
              <w:rPr>
                <w:sz w:val="18"/>
                <w:szCs w:val="18"/>
              </w:rPr>
            </w:pPr>
            <w:r w:rsidRPr="00B62690">
              <w:rPr>
                <w:rFonts w:cstheme="minorHAnsi"/>
                <w:color w:val="000000"/>
                <w:sz w:val="18"/>
                <w:szCs w:val="18"/>
              </w:rPr>
              <w:t xml:space="preserve">Applicants may submit </w:t>
            </w:r>
            <w:proofErr w:type="spellStart"/>
            <w:r w:rsidRPr="00B62690">
              <w:rPr>
                <w:rFonts w:cstheme="minorHAnsi"/>
                <w:color w:val="000000"/>
                <w:sz w:val="18"/>
                <w:szCs w:val="18"/>
              </w:rPr>
              <w:t>subapplications</w:t>
            </w:r>
            <w:proofErr w:type="spellEnd"/>
            <w:r w:rsidRPr="00B62690">
              <w:rPr>
                <w:rFonts w:cstheme="minorHAnsi"/>
                <w:color w:val="000000"/>
                <w:sz w:val="18"/>
                <w:szCs w:val="18"/>
              </w:rPr>
              <w:t xml:space="preserve"> for the Advance Assistance funding not to exceed a total of $200,000 per Applicant.</w:t>
            </w:r>
          </w:p>
          <w:p w:rsidR="00037FC6" w:rsidRDefault="00037FC6" w:rsidP="00F77C7B">
            <w:pPr>
              <w:rPr>
                <w:sz w:val="18"/>
                <w:szCs w:val="18"/>
              </w:rPr>
            </w:pPr>
          </w:p>
          <w:p w:rsidR="00F77C7B" w:rsidRPr="00FF18BE" w:rsidRDefault="00F77C7B" w:rsidP="00F77C7B">
            <w:pPr>
              <w:rPr>
                <w:sz w:val="18"/>
                <w:szCs w:val="18"/>
              </w:rPr>
            </w:pPr>
            <w:r w:rsidRPr="00FF18BE">
              <w:rPr>
                <w:sz w:val="18"/>
                <w:szCs w:val="18"/>
              </w:rPr>
              <w:t>Competitive priorities apply. See agency website for details.</w:t>
            </w:r>
          </w:p>
          <w:p w:rsidR="00F77C7B" w:rsidRPr="00FF18BE" w:rsidRDefault="00F77C7B" w:rsidP="00F77C7B">
            <w:pPr>
              <w:rPr>
                <w:sz w:val="18"/>
                <w:szCs w:val="18"/>
              </w:rPr>
            </w:pPr>
          </w:p>
        </w:tc>
        <w:tc>
          <w:tcPr>
            <w:tcW w:w="615" w:type="pct"/>
            <w:gridSpan w:val="7"/>
            <w:vMerge w:val="restart"/>
            <w:tcBorders>
              <w:top w:val="single" w:sz="4" w:space="0" w:color="auto"/>
            </w:tcBorders>
          </w:tcPr>
          <w:p w:rsidR="009A1AB6" w:rsidRPr="00FF18BE" w:rsidRDefault="00E94351">
            <w:pPr>
              <w:rPr>
                <w:sz w:val="16"/>
                <w:szCs w:val="16"/>
              </w:rPr>
            </w:pPr>
            <w:hyperlink r:id="rId14" w:history="1">
              <w:r w:rsidR="00C545C2" w:rsidRPr="00FF18BE">
                <w:rPr>
                  <w:rStyle w:val="Hyperlink"/>
                  <w:sz w:val="16"/>
                  <w:szCs w:val="16"/>
                </w:rPr>
                <w:t>http://www.fema.gov/pre-disaster-mitigation-grant-program</w:t>
              </w:r>
            </w:hyperlink>
            <w:r w:rsidR="00C545C2" w:rsidRPr="00FF18BE">
              <w:rPr>
                <w:sz w:val="16"/>
                <w:szCs w:val="16"/>
              </w:rPr>
              <w:t xml:space="preserve"> </w:t>
            </w:r>
          </w:p>
        </w:tc>
      </w:tr>
      <w:tr w:rsidR="00BA03DF" w:rsidRPr="00FF18BE" w:rsidTr="00170440">
        <w:trPr>
          <w:cantSplit/>
          <w:trHeight w:val="804"/>
        </w:trPr>
        <w:tc>
          <w:tcPr>
            <w:tcW w:w="323" w:type="pct"/>
            <w:vMerge/>
          </w:tcPr>
          <w:p w:rsidR="009A1AB6" w:rsidRPr="00FF18BE" w:rsidRDefault="009A1AB6" w:rsidP="00B7640F">
            <w:pPr>
              <w:rPr>
                <w:sz w:val="18"/>
                <w:szCs w:val="18"/>
              </w:rPr>
            </w:pPr>
          </w:p>
        </w:tc>
        <w:tc>
          <w:tcPr>
            <w:tcW w:w="677" w:type="pct"/>
            <w:vMerge/>
          </w:tcPr>
          <w:p w:rsidR="009A1AB6" w:rsidRPr="00FF18BE" w:rsidRDefault="009A1AB6">
            <w:pPr>
              <w:rPr>
                <w:sz w:val="18"/>
                <w:szCs w:val="18"/>
              </w:rPr>
            </w:pPr>
          </w:p>
        </w:tc>
        <w:tc>
          <w:tcPr>
            <w:tcW w:w="462" w:type="pct"/>
            <w:vMerge/>
          </w:tcPr>
          <w:p w:rsidR="009A1AB6" w:rsidRPr="00FF18BE" w:rsidRDefault="009A1AB6">
            <w:pPr>
              <w:rPr>
                <w:sz w:val="18"/>
                <w:szCs w:val="18"/>
              </w:rPr>
            </w:pPr>
          </w:p>
        </w:tc>
        <w:tc>
          <w:tcPr>
            <w:tcW w:w="602" w:type="pct"/>
            <w:tcBorders>
              <w:top w:val="single" w:sz="4" w:space="0" w:color="auto"/>
            </w:tcBorders>
          </w:tcPr>
          <w:p w:rsidR="00037FC6" w:rsidRPr="00037FC6" w:rsidRDefault="00037FC6" w:rsidP="00037FC6">
            <w:pPr>
              <w:pStyle w:val="Default"/>
              <w:rPr>
                <w:rFonts w:asciiTheme="minorHAnsi" w:hAnsiTheme="minorHAnsi" w:cstheme="minorHAnsi"/>
                <w:sz w:val="18"/>
                <w:szCs w:val="18"/>
              </w:rPr>
            </w:pPr>
            <w:r w:rsidRPr="00037FC6">
              <w:rPr>
                <w:rFonts w:asciiTheme="minorHAnsi" w:hAnsiTheme="minorHAnsi" w:cstheme="minorHAnsi"/>
                <w:sz w:val="18"/>
                <w:szCs w:val="18"/>
              </w:rPr>
              <w:t>$4 million for mitigation projects;</w:t>
            </w:r>
          </w:p>
          <w:p w:rsidR="00037FC6" w:rsidRPr="00037FC6" w:rsidRDefault="00037FC6" w:rsidP="00037FC6">
            <w:pPr>
              <w:autoSpaceDE w:val="0"/>
              <w:autoSpaceDN w:val="0"/>
              <w:adjustRightInd w:val="0"/>
              <w:spacing w:after="67"/>
              <w:rPr>
                <w:rFonts w:cstheme="minorHAnsi"/>
                <w:color w:val="000000"/>
                <w:sz w:val="18"/>
                <w:szCs w:val="18"/>
              </w:rPr>
            </w:pPr>
            <w:r w:rsidRPr="00037FC6">
              <w:rPr>
                <w:rFonts w:cstheme="minorHAnsi"/>
                <w:color w:val="000000"/>
                <w:sz w:val="18"/>
                <w:szCs w:val="18"/>
              </w:rPr>
              <w:t>$200,000 per Applicant for Advance Assistance;</w:t>
            </w:r>
          </w:p>
          <w:p w:rsidR="00037FC6" w:rsidRPr="00037FC6" w:rsidRDefault="00037FC6" w:rsidP="00037FC6">
            <w:pPr>
              <w:autoSpaceDE w:val="0"/>
              <w:autoSpaceDN w:val="0"/>
              <w:adjustRightInd w:val="0"/>
              <w:spacing w:after="67"/>
              <w:rPr>
                <w:rFonts w:cstheme="minorHAnsi"/>
                <w:color w:val="000000"/>
                <w:sz w:val="18"/>
                <w:szCs w:val="18"/>
              </w:rPr>
            </w:pPr>
            <w:r w:rsidRPr="00037FC6">
              <w:rPr>
                <w:rFonts w:cstheme="minorHAnsi"/>
                <w:color w:val="000000"/>
                <w:sz w:val="18"/>
                <w:szCs w:val="18"/>
              </w:rPr>
              <w:t>$10 million for Resilient Infrastructure projects;</w:t>
            </w:r>
          </w:p>
          <w:p w:rsidR="00037FC6" w:rsidRPr="00037FC6" w:rsidRDefault="00037FC6" w:rsidP="00037FC6">
            <w:pPr>
              <w:autoSpaceDE w:val="0"/>
              <w:autoSpaceDN w:val="0"/>
              <w:adjustRightInd w:val="0"/>
              <w:spacing w:after="67"/>
              <w:rPr>
                <w:rFonts w:cstheme="minorHAnsi"/>
                <w:color w:val="000000"/>
                <w:sz w:val="18"/>
                <w:szCs w:val="18"/>
              </w:rPr>
            </w:pPr>
            <w:r w:rsidRPr="00037FC6">
              <w:rPr>
                <w:rFonts w:cstheme="minorHAnsi"/>
                <w:color w:val="000000"/>
                <w:sz w:val="18"/>
                <w:szCs w:val="18"/>
              </w:rPr>
              <w:t xml:space="preserve">$400,000 for </w:t>
            </w:r>
            <w:r w:rsidRPr="00037FC6">
              <w:rPr>
                <w:rFonts w:cstheme="minorHAnsi"/>
                <w:bCs/>
                <w:color w:val="000000"/>
                <w:sz w:val="18"/>
                <w:szCs w:val="18"/>
              </w:rPr>
              <w:t>new</w:t>
            </w:r>
            <w:r w:rsidRPr="00037FC6">
              <w:rPr>
                <w:rFonts w:cstheme="minorHAnsi"/>
                <w:b/>
                <w:bCs/>
                <w:color w:val="000000"/>
                <w:sz w:val="18"/>
                <w:szCs w:val="18"/>
              </w:rPr>
              <w:t xml:space="preserve"> </w:t>
            </w:r>
            <w:r w:rsidRPr="00037FC6">
              <w:rPr>
                <w:rFonts w:cstheme="minorHAnsi"/>
                <w:color w:val="000000"/>
                <w:sz w:val="18"/>
                <w:szCs w:val="18"/>
              </w:rPr>
              <w:t>mitigation plans consistent with 44 CFR Part 201;</w:t>
            </w:r>
          </w:p>
          <w:p w:rsidR="00037FC6" w:rsidRPr="00037FC6" w:rsidRDefault="00037FC6" w:rsidP="00037FC6">
            <w:pPr>
              <w:autoSpaceDE w:val="0"/>
              <w:autoSpaceDN w:val="0"/>
              <w:adjustRightInd w:val="0"/>
              <w:spacing w:after="67"/>
              <w:rPr>
                <w:rFonts w:cstheme="minorHAnsi"/>
                <w:color w:val="000000"/>
                <w:sz w:val="18"/>
                <w:szCs w:val="18"/>
              </w:rPr>
            </w:pPr>
            <w:r w:rsidRPr="00037FC6">
              <w:rPr>
                <w:rFonts w:cstheme="minorHAnsi"/>
                <w:color w:val="000000"/>
                <w:sz w:val="18"/>
                <w:szCs w:val="18"/>
              </w:rPr>
              <w:t xml:space="preserve">$300,000 for State/territorial and multi-jurisdictional local or tribal mitigation plan </w:t>
            </w:r>
            <w:r w:rsidRPr="00037FC6">
              <w:rPr>
                <w:rFonts w:cstheme="minorHAnsi"/>
                <w:bCs/>
                <w:color w:val="000000"/>
                <w:sz w:val="18"/>
                <w:szCs w:val="18"/>
              </w:rPr>
              <w:t>updates</w:t>
            </w:r>
            <w:r w:rsidRPr="00037FC6">
              <w:rPr>
                <w:rFonts w:cstheme="minorHAnsi"/>
                <w:b/>
                <w:bCs/>
                <w:color w:val="000000"/>
                <w:sz w:val="18"/>
                <w:szCs w:val="18"/>
              </w:rPr>
              <w:t xml:space="preserve"> </w:t>
            </w:r>
            <w:r w:rsidRPr="00037FC6">
              <w:rPr>
                <w:rFonts w:cstheme="minorHAnsi"/>
                <w:color w:val="000000"/>
                <w:sz w:val="18"/>
                <w:szCs w:val="18"/>
              </w:rPr>
              <w:t>consistent with 44 CFR Part 201;</w:t>
            </w:r>
          </w:p>
          <w:p w:rsidR="009A1AB6" w:rsidRPr="00B62690" w:rsidRDefault="00037FC6" w:rsidP="00B62690">
            <w:pPr>
              <w:autoSpaceDE w:val="0"/>
              <w:autoSpaceDN w:val="0"/>
              <w:adjustRightInd w:val="0"/>
              <w:rPr>
                <w:rFonts w:cstheme="minorHAnsi"/>
                <w:color w:val="000000"/>
                <w:sz w:val="18"/>
                <w:szCs w:val="18"/>
              </w:rPr>
            </w:pPr>
            <w:r w:rsidRPr="00037FC6">
              <w:rPr>
                <w:rFonts w:cstheme="minorHAnsi"/>
                <w:color w:val="000000"/>
                <w:sz w:val="18"/>
                <w:szCs w:val="18"/>
              </w:rPr>
              <w:t xml:space="preserve">$150,000 for single jurisdiction local or tribal mitigation plan </w:t>
            </w:r>
            <w:r w:rsidRPr="00037FC6">
              <w:rPr>
                <w:rFonts w:cstheme="minorHAnsi"/>
                <w:bCs/>
                <w:color w:val="000000"/>
                <w:sz w:val="18"/>
                <w:szCs w:val="18"/>
              </w:rPr>
              <w:t>updates</w:t>
            </w:r>
            <w:r w:rsidRPr="00037FC6">
              <w:rPr>
                <w:rFonts w:cstheme="minorHAnsi"/>
                <w:b/>
                <w:bCs/>
                <w:color w:val="000000"/>
                <w:sz w:val="18"/>
                <w:szCs w:val="18"/>
              </w:rPr>
              <w:t xml:space="preserve"> </w:t>
            </w:r>
            <w:r w:rsidRPr="00037FC6">
              <w:rPr>
                <w:rFonts w:cstheme="minorHAnsi"/>
                <w:color w:val="000000"/>
                <w:sz w:val="18"/>
                <w:szCs w:val="18"/>
              </w:rPr>
              <w:t>consistent with44 CFR Part 201.</w:t>
            </w:r>
          </w:p>
        </w:tc>
        <w:tc>
          <w:tcPr>
            <w:tcW w:w="645" w:type="pct"/>
            <w:vMerge/>
          </w:tcPr>
          <w:p w:rsidR="009A1AB6" w:rsidRPr="00FF18BE" w:rsidRDefault="009A1AB6">
            <w:pPr>
              <w:rPr>
                <w:sz w:val="18"/>
                <w:szCs w:val="18"/>
              </w:rPr>
            </w:pPr>
          </w:p>
        </w:tc>
        <w:tc>
          <w:tcPr>
            <w:tcW w:w="613" w:type="pct"/>
            <w:vMerge/>
          </w:tcPr>
          <w:p w:rsidR="009A1AB6" w:rsidRPr="00FF18BE" w:rsidRDefault="009A1AB6">
            <w:pPr>
              <w:rPr>
                <w:sz w:val="18"/>
                <w:szCs w:val="18"/>
              </w:rPr>
            </w:pPr>
          </w:p>
        </w:tc>
        <w:tc>
          <w:tcPr>
            <w:tcW w:w="1063" w:type="pct"/>
            <w:gridSpan w:val="2"/>
            <w:vMerge/>
          </w:tcPr>
          <w:p w:rsidR="009A1AB6" w:rsidRPr="00FF18BE" w:rsidRDefault="009A1AB6">
            <w:pPr>
              <w:rPr>
                <w:sz w:val="18"/>
                <w:szCs w:val="18"/>
              </w:rPr>
            </w:pPr>
          </w:p>
        </w:tc>
        <w:tc>
          <w:tcPr>
            <w:tcW w:w="615" w:type="pct"/>
            <w:gridSpan w:val="7"/>
            <w:vMerge/>
          </w:tcPr>
          <w:p w:rsidR="009A1AB6" w:rsidRPr="00FF18BE" w:rsidRDefault="009A1AB6">
            <w:pPr>
              <w:rPr>
                <w:sz w:val="16"/>
                <w:szCs w:val="16"/>
              </w:rPr>
            </w:pPr>
          </w:p>
        </w:tc>
      </w:tr>
      <w:tr w:rsidR="00BA03DF" w:rsidRPr="00FF18BE" w:rsidTr="00170440">
        <w:trPr>
          <w:cantSplit/>
          <w:trHeight w:val="690"/>
        </w:trPr>
        <w:tc>
          <w:tcPr>
            <w:tcW w:w="323" w:type="pct"/>
            <w:vMerge w:val="restart"/>
            <w:tcBorders>
              <w:top w:val="single" w:sz="4" w:space="0" w:color="auto"/>
            </w:tcBorders>
          </w:tcPr>
          <w:p w:rsidR="00E355DB" w:rsidRPr="00FF18BE" w:rsidRDefault="00E355DB" w:rsidP="00B7640F">
            <w:pPr>
              <w:rPr>
                <w:sz w:val="18"/>
                <w:szCs w:val="18"/>
              </w:rPr>
            </w:pPr>
            <w:r w:rsidRPr="00FF18BE">
              <w:rPr>
                <w:sz w:val="18"/>
                <w:szCs w:val="18"/>
              </w:rPr>
              <w:t>I</w:t>
            </w:r>
          </w:p>
        </w:tc>
        <w:tc>
          <w:tcPr>
            <w:tcW w:w="677" w:type="pct"/>
            <w:vMerge w:val="restart"/>
            <w:tcBorders>
              <w:top w:val="single" w:sz="4" w:space="0" w:color="auto"/>
            </w:tcBorders>
          </w:tcPr>
          <w:p w:rsidR="00E355DB" w:rsidRPr="00FF18BE" w:rsidRDefault="00E355DB">
            <w:pPr>
              <w:rPr>
                <w:sz w:val="18"/>
                <w:szCs w:val="18"/>
              </w:rPr>
            </w:pPr>
            <w:r w:rsidRPr="00FF18BE">
              <w:rPr>
                <w:sz w:val="18"/>
                <w:szCs w:val="18"/>
              </w:rPr>
              <w:t xml:space="preserve">U.S. Department of Housing and Urban Development, Indian Community Development Block </w:t>
            </w:r>
            <w:r w:rsidRPr="00FF18BE">
              <w:rPr>
                <w:sz w:val="18"/>
                <w:szCs w:val="18"/>
              </w:rPr>
              <w:lastRenderedPageBreak/>
              <w:t>Grant Program</w:t>
            </w:r>
          </w:p>
        </w:tc>
        <w:tc>
          <w:tcPr>
            <w:tcW w:w="462" w:type="pct"/>
            <w:vMerge w:val="restart"/>
            <w:tcBorders>
              <w:top w:val="single" w:sz="4" w:space="0" w:color="auto"/>
            </w:tcBorders>
          </w:tcPr>
          <w:p w:rsidR="00E355DB" w:rsidRPr="00FF18BE" w:rsidRDefault="00E355DB">
            <w:pPr>
              <w:rPr>
                <w:sz w:val="18"/>
                <w:szCs w:val="18"/>
              </w:rPr>
            </w:pPr>
            <w:r w:rsidRPr="00FF18BE">
              <w:rPr>
                <w:sz w:val="18"/>
                <w:szCs w:val="18"/>
              </w:rPr>
              <w:lastRenderedPageBreak/>
              <w:t>Yes</w:t>
            </w:r>
          </w:p>
        </w:tc>
        <w:tc>
          <w:tcPr>
            <w:tcW w:w="602" w:type="pct"/>
            <w:tcBorders>
              <w:top w:val="single" w:sz="4" w:space="0" w:color="auto"/>
            </w:tcBorders>
          </w:tcPr>
          <w:p w:rsidR="00E355DB" w:rsidRPr="00FF18BE" w:rsidRDefault="00E355DB" w:rsidP="00076B77">
            <w:pPr>
              <w:rPr>
                <w:sz w:val="18"/>
                <w:szCs w:val="18"/>
              </w:rPr>
            </w:pPr>
            <w:r w:rsidRPr="00FF18BE">
              <w:rPr>
                <w:sz w:val="18"/>
                <w:szCs w:val="18"/>
              </w:rPr>
              <w:t>B (Competitive) with % set-aside for non-competitive Imminent Threat Grants.</w:t>
            </w:r>
          </w:p>
        </w:tc>
        <w:tc>
          <w:tcPr>
            <w:tcW w:w="645" w:type="pct"/>
            <w:vMerge w:val="restart"/>
            <w:tcBorders>
              <w:top w:val="single" w:sz="4" w:space="0" w:color="auto"/>
            </w:tcBorders>
          </w:tcPr>
          <w:p w:rsidR="00E355DB" w:rsidRPr="00FF18BE" w:rsidRDefault="00855D1A">
            <w:pPr>
              <w:rPr>
                <w:sz w:val="18"/>
                <w:szCs w:val="18"/>
              </w:rPr>
            </w:pPr>
            <w:r w:rsidRPr="00FF18BE">
              <w:rPr>
                <w:sz w:val="18"/>
                <w:szCs w:val="18"/>
              </w:rPr>
              <w:t>None.</w:t>
            </w:r>
          </w:p>
        </w:tc>
        <w:tc>
          <w:tcPr>
            <w:tcW w:w="613" w:type="pct"/>
            <w:vMerge w:val="restart"/>
            <w:tcBorders>
              <w:top w:val="single" w:sz="4" w:space="0" w:color="auto"/>
            </w:tcBorders>
          </w:tcPr>
          <w:p w:rsidR="00E355DB" w:rsidRPr="00FF18BE" w:rsidRDefault="00077F6A">
            <w:pPr>
              <w:rPr>
                <w:sz w:val="18"/>
                <w:szCs w:val="18"/>
              </w:rPr>
            </w:pPr>
            <w:r>
              <w:rPr>
                <w:sz w:val="18"/>
                <w:szCs w:val="18"/>
              </w:rPr>
              <w:t>February 3, 2020. The deadline is rol</w:t>
            </w:r>
            <w:r w:rsidR="008E0C15">
              <w:rPr>
                <w:sz w:val="18"/>
                <w:szCs w:val="18"/>
              </w:rPr>
              <w:t xml:space="preserve">ling for Imminent Threat Grants and they are funded on </w:t>
            </w:r>
            <w:r w:rsidR="008E0C15">
              <w:rPr>
                <w:sz w:val="18"/>
                <w:szCs w:val="18"/>
              </w:rPr>
              <w:lastRenderedPageBreak/>
              <w:t>a first come, first served basis.</w:t>
            </w:r>
          </w:p>
        </w:tc>
        <w:tc>
          <w:tcPr>
            <w:tcW w:w="1063" w:type="pct"/>
            <w:gridSpan w:val="2"/>
            <w:vMerge w:val="restart"/>
            <w:tcBorders>
              <w:top w:val="single" w:sz="4" w:space="0" w:color="auto"/>
            </w:tcBorders>
          </w:tcPr>
          <w:p w:rsidR="00E355DB" w:rsidRPr="00FF18BE" w:rsidRDefault="00855D1A">
            <w:pPr>
              <w:rPr>
                <w:sz w:val="18"/>
                <w:szCs w:val="18"/>
              </w:rPr>
            </w:pPr>
            <w:r w:rsidRPr="00FF18BE">
              <w:rPr>
                <w:sz w:val="18"/>
                <w:szCs w:val="18"/>
              </w:rPr>
              <w:lastRenderedPageBreak/>
              <w:t>Extensive list of threshold and project requirements listed in the Notice of Funding Availability.</w:t>
            </w:r>
          </w:p>
        </w:tc>
        <w:tc>
          <w:tcPr>
            <w:tcW w:w="615" w:type="pct"/>
            <w:gridSpan w:val="7"/>
            <w:vMerge w:val="restart"/>
            <w:tcBorders>
              <w:top w:val="single" w:sz="4" w:space="0" w:color="auto"/>
            </w:tcBorders>
          </w:tcPr>
          <w:p w:rsidR="00E355DB" w:rsidRPr="00077F6A" w:rsidRDefault="00E94351">
            <w:pPr>
              <w:rPr>
                <w:sz w:val="16"/>
                <w:szCs w:val="16"/>
              </w:rPr>
            </w:pPr>
            <w:hyperlink r:id="rId15" w:history="1">
              <w:r w:rsidR="00077F6A" w:rsidRPr="00B00892">
                <w:rPr>
                  <w:rStyle w:val="Hyperlink"/>
                  <w:sz w:val="16"/>
                  <w:szCs w:val="16"/>
                </w:rPr>
                <w:t>https://www.hud.gov/program_offices/spm/gmomgmt/grantsinfo/fundingopps/fy19ihbg</w:t>
              </w:r>
            </w:hyperlink>
            <w:r w:rsidR="00077F6A">
              <w:rPr>
                <w:sz w:val="16"/>
                <w:szCs w:val="16"/>
              </w:rPr>
              <w:t xml:space="preserve"> </w:t>
            </w:r>
            <w:r w:rsidR="00890158" w:rsidRPr="00077F6A">
              <w:rPr>
                <w:sz w:val="16"/>
                <w:szCs w:val="16"/>
              </w:rPr>
              <w:t xml:space="preserve"> </w:t>
            </w:r>
            <w:r w:rsidR="00855D1A" w:rsidRPr="00077F6A">
              <w:rPr>
                <w:sz w:val="16"/>
                <w:szCs w:val="16"/>
              </w:rPr>
              <w:t xml:space="preserve"> </w:t>
            </w:r>
          </w:p>
          <w:p w:rsidR="00890158" w:rsidRDefault="00890158">
            <w:pPr>
              <w:rPr>
                <w:sz w:val="16"/>
                <w:szCs w:val="16"/>
              </w:rPr>
            </w:pPr>
          </w:p>
          <w:p w:rsidR="00890158" w:rsidRPr="00077F6A" w:rsidRDefault="00E94351">
            <w:pPr>
              <w:rPr>
                <w:sz w:val="16"/>
                <w:szCs w:val="16"/>
              </w:rPr>
            </w:pPr>
            <w:hyperlink r:id="rId16" w:history="1">
              <w:r w:rsidR="00077F6A" w:rsidRPr="00B00892">
                <w:rPr>
                  <w:rStyle w:val="Hyperlink"/>
                  <w:sz w:val="16"/>
                  <w:szCs w:val="16"/>
                </w:rPr>
                <w:t>https://www.grants.gov/web/grants/view-opportunity.html?oppId=322606</w:t>
              </w:r>
            </w:hyperlink>
            <w:r w:rsidR="00077F6A">
              <w:rPr>
                <w:sz w:val="16"/>
                <w:szCs w:val="16"/>
              </w:rPr>
              <w:t xml:space="preserve"> </w:t>
            </w:r>
          </w:p>
        </w:tc>
      </w:tr>
      <w:tr w:rsidR="00BA03DF" w:rsidRPr="00FF18BE" w:rsidTr="00170440">
        <w:trPr>
          <w:cantSplit/>
          <w:trHeight w:val="690"/>
        </w:trPr>
        <w:tc>
          <w:tcPr>
            <w:tcW w:w="323" w:type="pct"/>
            <w:vMerge/>
          </w:tcPr>
          <w:p w:rsidR="00E355DB" w:rsidRPr="00FF18BE" w:rsidRDefault="00E355DB" w:rsidP="00B7640F">
            <w:pPr>
              <w:rPr>
                <w:sz w:val="18"/>
                <w:szCs w:val="18"/>
              </w:rPr>
            </w:pPr>
          </w:p>
        </w:tc>
        <w:tc>
          <w:tcPr>
            <w:tcW w:w="677" w:type="pct"/>
            <w:vMerge/>
          </w:tcPr>
          <w:p w:rsidR="00E355DB" w:rsidRPr="00FF18BE" w:rsidRDefault="00E355DB">
            <w:pPr>
              <w:rPr>
                <w:sz w:val="18"/>
                <w:szCs w:val="18"/>
              </w:rPr>
            </w:pPr>
          </w:p>
        </w:tc>
        <w:tc>
          <w:tcPr>
            <w:tcW w:w="462" w:type="pct"/>
            <w:vMerge/>
          </w:tcPr>
          <w:p w:rsidR="00E355DB" w:rsidRPr="00FF18BE" w:rsidRDefault="00E355DB">
            <w:pPr>
              <w:rPr>
                <w:sz w:val="18"/>
                <w:szCs w:val="18"/>
              </w:rPr>
            </w:pPr>
          </w:p>
        </w:tc>
        <w:tc>
          <w:tcPr>
            <w:tcW w:w="602" w:type="pct"/>
            <w:tcBorders>
              <w:top w:val="single" w:sz="4" w:space="0" w:color="auto"/>
            </w:tcBorders>
          </w:tcPr>
          <w:p w:rsidR="00855D1A" w:rsidRPr="00FF18BE" w:rsidRDefault="00077F6A" w:rsidP="00077F6A">
            <w:pPr>
              <w:rPr>
                <w:sz w:val="18"/>
                <w:szCs w:val="18"/>
              </w:rPr>
            </w:pPr>
            <w:r>
              <w:rPr>
                <w:sz w:val="18"/>
                <w:szCs w:val="18"/>
              </w:rPr>
              <w:t>Varies. In 2020</w:t>
            </w:r>
            <w:r w:rsidR="00855D1A" w:rsidRPr="00FF18BE">
              <w:rPr>
                <w:sz w:val="18"/>
                <w:szCs w:val="18"/>
              </w:rPr>
              <w:t>, i</w:t>
            </w:r>
            <w:r w:rsidR="00E355DB" w:rsidRPr="00FF18BE">
              <w:rPr>
                <w:sz w:val="18"/>
                <w:szCs w:val="18"/>
              </w:rPr>
              <w:t xml:space="preserve">n the Southwest </w:t>
            </w:r>
            <w:r w:rsidR="00855D1A" w:rsidRPr="00FF18BE">
              <w:rPr>
                <w:sz w:val="18"/>
                <w:szCs w:val="18"/>
              </w:rPr>
              <w:t xml:space="preserve">Office of </w:t>
            </w:r>
            <w:r w:rsidR="00E355DB" w:rsidRPr="00FF18BE">
              <w:rPr>
                <w:sz w:val="18"/>
                <w:szCs w:val="18"/>
              </w:rPr>
              <w:t xml:space="preserve">Native American </w:t>
            </w:r>
            <w:r w:rsidR="00855D1A" w:rsidRPr="00FF18BE">
              <w:rPr>
                <w:sz w:val="18"/>
                <w:szCs w:val="18"/>
              </w:rPr>
              <w:t xml:space="preserve">Programs, the funding threshold </w:t>
            </w:r>
            <w:r>
              <w:rPr>
                <w:sz w:val="18"/>
                <w:szCs w:val="18"/>
              </w:rPr>
              <w:t>is</w:t>
            </w:r>
            <w:r w:rsidR="00855D1A" w:rsidRPr="00FF18BE">
              <w:rPr>
                <w:sz w:val="18"/>
                <w:szCs w:val="18"/>
              </w:rPr>
              <w:t xml:space="preserve"> $</w:t>
            </w:r>
            <w:r>
              <w:rPr>
                <w:sz w:val="18"/>
                <w:szCs w:val="18"/>
              </w:rPr>
              <w:t>1,500,000</w:t>
            </w:r>
            <w:r w:rsidR="00855D1A" w:rsidRPr="00FF18BE">
              <w:rPr>
                <w:sz w:val="18"/>
                <w:szCs w:val="18"/>
              </w:rPr>
              <w:t xml:space="preserve"> to $</w:t>
            </w:r>
            <w:r>
              <w:rPr>
                <w:sz w:val="18"/>
                <w:szCs w:val="18"/>
              </w:rPr>
              <w:t>7,0</w:t>
            </w:r>
            <w:r w:rsidR="00855D1A" w:rsidRPr="00FF18BE">
              <w:rPr>
                <w:sz w:val="18"/>
                <w:szCs w:val="18"/>
              </w:rPr>
              <w:t>00,000 based on the population that resides on the Reservation or Rancheria.</w:t>
            </w:r>
          </w:p>
        </w:tc>
        <w:tc>
          <w:tcPr>
            <w:tcW w:w="645" w:type="pct"/>
            <w:vMerge/>
          </w:tcPr>
          <w:p w:rsidR="00E355DB" w:rsidRPr="00FF18BE" w:rsidRDefault="00E355DB">
            <w:pPr>
              <w:rPr>
                <w:sz w:val="18"/>
                <w:szCs w:val="18"/>
              </w:rPr>
            </w:pPr>
          </w:p>
        </w:tc>
        <w:tc>
          <w:tcPr>
            <w:tcW w:w="613" w:type="pct"/>
            <w:vMerge/>
          </w:tcPr>
          <w:p w:rsidR="00E355DB" w:rsidRPr="00FF18BE" w:rsidRDefault="00E355DB">
            <w:pPr>
              <w:rPr>
                <w:sz w:val="18"/>
                <w:szCs w:val="18"/>
              </w:rPr>
            </w:pPr>
          </w:p>
        </w:tc>
        <w:tc>
          <w:tcPr>
            <w:tcW w:w="1063" w:type="pct"/>
            <w:gridSpan w:val="2"/>
            <w:vMerge/>
          </w:tcPr>
          <w:p w:rsidR="00E355DB" w:rsidRPr="00FF18BE" w:rsidRDefault="00E355DB">
            <w:pPr>
              <w:rPr>
                <w:sz w:val="18"/>
                <w:szCs w:val="18"/>
              </w:rPr>
            </w:pPr>
          </w:p>
        </w:tc>
        <w:tc>
          <w:tcPr>
            <w:tcW w:w="615" w:type="pct"/>
            <w:gridSpan w:val="7"/>
            <w:vMerge/>
          </w:tcPr>
          <w:p w:rsidR="00E355DB" w:rsidRPr="00FF18BE" w:rsidRDefault="00E355DB">
            <w:pPr>
              <w:rPr>
                <w:sz w:val="16"/>
                <w:szCs w:val="16"/>
              </w:rPr>
            </w:pPr>
          </w:p>
        </w:tc>
      </w:tr>
      <w:tr w:rsidR="00BA03DF" w:rsidRPr="00FF18BE" w:rsidTr="00170440">
        <w:trPr>
          <w:cantSplit/>
          <w:trHeight w:val="690"/>
        </w:trPr>
        <w:tc>
          <w:tcPr>
            <w:tcW w:w="323" w:type="pct"/>
            <w:vMerge w:val="restart"/>
            <w:tcBorders>
              <w:top w:val="single" w:sz="4" w:space="0" w:color="auto"/>
            </w:tcBorders>
          </w:tcPr>
          <w:p w:rsidR="00256079" w:rsidRPr="00FF18BE" w:rsidRDefault="00256079" w:rsidP="00B7640F">
            <w:pPr>
              <w:rPr>
                <w:sz w:val="18"/>
                <w:szCs w:val="18"/>
              </w:rPr>
            </w:pPr>
            <w:r w:rsidRPr="00FF18BE">
              <w:rPr>
                <w:sz w:val="18"/>
                <w:szCs w:val="18"/>
              </w:rPr>
              <w:lastRenderedPageBreak/>
              <w:t>NI</w:t>
            </w:r>
          </w:p>
        </w:tc>
        <w:tc>
          <w:tcPr>
            <w:tcW w:w="677" w:type="pct"/>
            <w:vMerge w:val="restart"/>
            <w:tcBorders>
              <w:top w:val="single" w:sz="4" w:space="0" w:color="auto"/>
            </w:tcBorders>
          </w:tcPr>
          <w:p w:rsidR="00256079" w:rsidRPr="00FF18BE" w:rsidRDefault="00256079">
            <w:pPr>
              <w:rPr>
                <w:sz w:val="18"/>
                <w:szCs w:val="18"/>
              </w:rPr>
            </w:pPr>
            <w:r w:rsidRPr="00FF18BE">
              <w:rPr>
                <w:sz w:val="18"/>
                <w:szCs w:val="18"/>
              </w:rPr>
              <w:t>U.S. Department of the Interior, Bureau of Indian Affairs, Indian Highway Safety Program</w:t>
            </w:r>
            <w:r w:rsidR="00B855C5">
              <w:rPr>
                <w:sz w:val="18"/>
                <w:szCs w:val="18"/>
              </w:rPr>
              <w:t>, Law Enforcement Grants</w:t>
            </w:r>
          </w:p>
          <w:p w:rsidR="00256079" w:rsidRPr="00FF18BE" w:rsidRDefault="00256079">
            <w:pPr>
              <w:rPr>
                <w:sz w:val="18"/>
                <w:szCs w:val="18"/>
              </w:rPr>
            </w:pPr>
          </w:p>
        </w:tc>
        <w:tc>
          <w:tcPr>
            <w:tcW w:w="462" w:type="pct"/>
            <w:vMerge w:val="restart"/>
            <w:tcBorders>
              <w:top w:val="single" w:sz="4" w:space="0" w:color="auto"/>
            </w:tcBorders>
          </w:tcPr>
          <w:p w:rsidR="00256079" w:rsidRPr="00FF18BE" w:rsidRDefault="00256079">
            <w:pPr>
              <w:rPr>
                <w:sz w:val="18"/>
                <w:szCs w:val="18"/>
              </w:rPr>
            </w:pPr>
            <w:r w:rsidRPr="00FF18BE">
              <w:rPr>
                <w:sz w:val="18"/>
                <w:szCs w:val="18"/>
              </w:rPr>
              <w:t>Yes</w:t>
            </w:r>
          </w:p>
        </w:tc>
        <w:tc>
          <w:tcPr>
            <w:tcW w:w="602" w:type="pct"/>
            <w:tcBorders>
              <w:top w:val="single" w:sz="4" w:space="0" w:color="auto"/>
            </w:tcBorders>
          </w:tcPr>
          <w:p w:rsidR="00256079" w:rsidRPr="00FF18BE" w:rsidRDefault="00256079">
            <w:pPr>
              <w:rPr>
                <w:sz w:val="18"/>
                <w:szCs w:val="18"/>
              </w:rPr>
            </w:pPr>
            <w:r w:rsidRPr="00FF18BE">
              <w:rPr>
                <w:sz w:val="18"/>
                <w:szCs w:val="18"/>
              </w:rPr>
              <w:t>D</w:t>
            </w:r>
          </w:p>
          <w:p w:rsidR="00256079" w:rsidRPr="00FF18BE" w:rsidRDefault="00256079">
            <w:pPr>
              <w:rPr>
                <w:sz w:val="18"/>
                <w:szCs w:val="18"/>
              </w:rPr>
            </w:pPr>
          </w:p>
        </w:tc>
        <w:tc>
          <w:tcPr>
            <w:tcW w:w="645" w:type="pct"/>
            <w:vMerge w:val="restart"/>
            <w:tcBorders>
              <w:top w:val="single" w:sz="4" w:space="0" w:color="auto"/>
            </w:tcBorders>
          </w:tcPr>
          <w:p w:rsidR="00256079" w:rsidRPr="00FF18BE" w:rsidRDefault="00256079">
            <w:pPr>
              <w:rPr>
                <w:sz w:val="18"/>
                <w:szCs w:val="18"/>
              </w:rPr>
            </w:pPr>
            <w:r w:rsidRPr="00FF18BE">
              <w:rPr>
                <w:sz w:val="18"/>
                <w:szCs w:val="18"/>
              </w:rPr>
              <w:t>None.</w:t>
            </w:r>
          </w:p>
          <w:p w:rsidR="001D5FFE" w:rsidRPr="00FF18BE" w:rsidRDefault="001D5FFE">
            <w:pPr>
              <w:rPr>
                <w:sz w:val="18"/>
                <w:szCs w:val="18"/>
              </w:rPr>
            </w:pPr>
          </w:p>
          <w:p w:rsidR="001D5FFE" w:rsidRPr="00FF18BE" w:rsidRDefault="001D5FFE" w:rsidP="001D5FFE">
            <w:pPr>
              <w:rPr>
                <w:rFonts w:eastAsia="Times New Roman" w:cs="Times New Roman"/>
                <w:sz w:val="18"/>
                <w:szCs w:val="18"/>
              </w:rPr>
            </w:pPr>
            <w:r w:rsidRPr="00FF18BE">
              <w:rPr>
                <w:rFonts w:eastAsia="Times New Roman" w:cs="Times New Roman"/>
                <w:sz w:val="18"/>
                <w:szCs w:val="18"/>
              </w:rPr>
              <w:t>Funds are intended to supplement an existing traffic safety program on the reservation.</w:t>
            </w:r>
          </w:p>
          <w:p w:rsidR="001D5FFE" w:rsidRPr="00FF18BE" w:rsidRDefault="001D5FFE">
            <w:pPr>
              <w:rPr>
                <w:sz w:val="18"/>
                <w:szCs w:val="18"/>
              </w:rPr>
            </w:pPr>
          </w:p>
        </w:tc>
        <w:tc>
          <w:tcPr>
            <w:tcW w:w="613" w:type="pct"/>
            <w:vMerge w:val="restart"/>
            <w:tcBorders>
              <w:top w:val="single" w:sz="4" w:space="0" w:color="auto"/>
            </w:tcBorders>
          </w:tcPr>
          <w:p w:rsidR="00256079" w:rsidRPr="00FF18BE" w:rsidRDefault="00B855C5">
            <w:pPr>
              <w:rPr>
                <w:sz w:val="18"/>
                <w:szCs w:val="18"/>
              </w:rPr>
            </w:pPr>
            <w:r>
              <w:rPr>
                <w:sz w:val="18"/>
                <w:szCs w:val="18"/>
              </w:rPr>
              <w:t>Grant ap</w:t>
            </w:r>
            <w:r w:rsidR="00B70BD8">
              <w:rPr>
                <w:sz w:val="18"/>
                <w:szCs w:val="18"/>
              </w:rPr>
              <w:t>plications are due by May 1, 2020 for the 2021 grant year.</w:t>
            </w:r>
          </w:p>
        </w:tc>
        <w:tc>
          <w:tcPr>
            <w:tcW w:w="1063" w:type="pct"/>
            <w:gridSpan w:val="2"/>
            <w:vMerge w:val="restart"/>
            <w:tcBorders>
              <w:top w:val="single" w:sz="4" w:space="0" w:color="auto"/>
            </w:tcBorders>
          </w:tcPr>
          <w:p w:rsidR="00B855C5" w:rsidRDefault="00B855C5" w:rsidP="00B855C5">
            <w:pPr>
              <w:rPr>
                <w:rFonts w:ascii="Times New Roman" w:hAnsi="Times New Roman" w:cs="Times New Roman"/>
                <w:color w:val="000000"/>
                <w:sz w:val="23"/>
                <w:szCs w:val="23"/>
              </w:rPr>
            </w:pPr>
            <w:r w:rsidRPr="00B855C5">
              <w:rPr>
                <w:rFonts w:cstheme="minorHAnsi"/>
                <w:color w:val="000000"/>
                <w:sz w:val="18"/>
                <w:szCs w:val="18"/>
              </w:rPr>
              <w:t>Tribes can apply for the full-time and over- time law enforcement grants with this program.</w:t>
            </w:r>
            <w:r>
              <w:rPr>
                <w:rFonts w:ascii="Times New Roman" w:hAnsi="Times New Roman" w:cs="Times New Roman"/>
                <w:color w:val="000000"/>
                <w:sz w:val="23"/>
                <w:szCs w:val="23"/>
              </w:rPr>
              <w:t xml:space="preserve"> </w:t>
            </w:r>
          </w:p>
          <w:p w:rsidR="00256079" w:rsidRPr="00FF18BE" w:rsidRDefault="00256079" w:rsidP="00B855C5">
            <w:pPr>
              <w:rPr>
                <w:sz w:val="18"/>
                <w:szCs w:val="18"/>
              </w:rPr>
            </w:pPr>
            <w:r w:rsidRPr="00FF18BE">
              <w:rPr>
                <w:sz w:val="18"/>
                <w:szCs w:val="18"/>
              </w:rPr>
              <w:t>Must be able to provide traffic data breakdown (motor vehicle fatalities and crashes).</w:t>
            </w:r>
          </w:p>
          <w:p w:rsidR="00256079" w:rsidRPr="00FF18BE" w:rsidRDefault="00256079">
            <w:pPr>
              <w:rPr>
                <w:sz w:val="18"/>
                <w:szCs w:val="18"/>
              </w:rPr>
            </w:pPr>
          </w:p>
          <w:p w:rsidR="00256079" w:rsidRPr="00FF18BE" w:rsidRDefault="00256079" w:rsidP="00256079">
            <w:pPr>
              <w:rPr>
                <w:rFonts w:eastAsia="Times New Roman" w:cs="Times New Roman"/>
                <w:sz w:val="18"/>
                <w:szCs w:val="18"/>
              </w:rPr>
            </w:pPr>
            <w:r w:rsidRPr="00FF18BE">
              <w:rPr>
                <w:rFonts w:eastAsia="Times New Roman" w:cs="Times New Roman"/>
                <w:sz w:val="18"/>
                <w:szCs w:val="18"/>
              </w:rPr>
              <w:t>All applications must contain measurable targets and performance measures, and be justified by data.</w:t>
            </w:r>
          </w:p>
          <w:p w:rsidR="00256079" w:rsidRPr="00FF18BE" w:rsidRDefault="00256079">
            <w:pPr>
              <w:rPr>
                <w:sz w:val="18"/>
                <w:szCs w:val="18"/>
              </w:rPr>
            </w:pPr>
          </w:p>
          <w:p w:rsidR="00256079" w:rsidRDefault="00256079" w:rsidP="00076B77">
            <w:pPr>
              <w:rPr>
                <w:sz w:val="18"/>
                <w:szCs w:val="18"/>
              </w:rPr>
            </w:pPr>
            <w:r w:rsidRPr="00FF18BE">
              <w:rPr>
                <w:sz w:val="18"/>
                <w:szCs w:val="18"/>
              </w:rPr>
              <w:t xml:space="preserve">Must include a Tribal resolution and current Indirect Cost Agreement Letter with the application.  </w:t>
            </w:r>
          </w:p>
          <w:p w:rsidR="00B70BD8" w:rsidRDefault="00B70BD8" w:rsidP="00076B77">
            <w:pPr>
              <w:rPr>
                <w:sz w:val="18"/>
                <w:szCs w:val="18"/>
              </w:rPr>
            </w:pPr>
          </w:p>
          <w:p w:rsidR="00B70BD8" w:rsidRPr="00FF18BE" w:rsidRDefault="00B70BD8" w:rsidP="00076B77">
            <w:pPr>
              <w:rPr>
                <w:sz w:val="18"/>
                <w:szCs w:val="18"/>
              </w:rPr>
            </w:pPr>
            <w:r>
              <w:rPr>
                <w:sz w:val="18"/>
                <w:szCs w:val="18"/>
              </w:rPr>
              <w:t>A reimbursable grant.</w:t>
            </w:r>
          </w:p>
        </w:tc>
        <w:tc>
          <w:tcPr>
            <w:tcW w:w="615" w:type="pct"/>
            <w:gridSpan w:val="7"/>
            <w:vMerge w:val="restart"/>
            <w:tcBorders>
              <w:top w:val="single" w:sz="4" w:space="0" w:color="auto"/>
            </w:tcBorders>
          </w:tcPr>
          <w:p w:rsidR="00256079" w:rsidRPr="003F06F8" w:rsidRDefault="00E94351" w:rsidP="003F06F8">
            <w:pPr>
              <w:rPr>
                <w:sz w:val="16"/>
                <w:szCs w:val="16"/>
              </w:rPr>
            </w:pPr>
            <w:hyperlink r:id="rId17" w:history="1">
              <w:r w:rsidR="003F06F8" w:rsidRPr="00B26A42">
                <w:rPr>
                  <w:rStyle w:val="Hyperlink"/>
                  <w:sz w:val="16"/>
                  <w:szCs w:val="16"/>
                </w:rPr>
                <w:t>https://www.bia.gov/bia/ojs/dhs</w:t>
              </w:r>
            </w:hyperlink>
            <w:r w:rsidR="003F06F8">
              <w:rPr>
                <w:sz w:val="16"/>
                <w:szCs w:val="16"/>
              </w:rPr>
              <w:t xml:space="preserve"> </w:t>
            </w:r>
          </w:p>
        </w:tc>
      </w:tr>
      <w:tr w:rsidR="00BA03DF" w:rsidRPr="00FF18BE" w:rsidTr="00170440">
        <w:trPr>
          <w:cantSplit/>
          <w:trHeight w:val="690"/>
        </w:trPr>
        <w:tc>
          <w:tcPr>
            <w:tcW w:w="323" w:type="pct"/>
            <w:vMerge/>
          </w:tcPr>
          <w:p w:rsidR="00256079" w:rsidRPr="00FF18BE" w:rsidRDefault="00256079" w:rsidP="00B7640F">
            <w:pPr>
              <w:rPr>
                <w:sz w:val="18"/>
                <w:szCs w:val="18"/>
              </w:rPr>
            </w:pPr>
          </w:p>
        </w:tc>
        <w:tc>
          <w:tcPr>
            <w:tcW w:w="677" w:type="pct"/>
            <w:vMerge/>
          </w:tcPr>
          <w:p w:rsidR="00256079" w:rsidRPr="00FF18BE" w:rsidRDefault="00256079">
            <w:pPr>
              <w:rPr>
                <w:sz w:val="18"/>
                <w:szCs w:val="18"/>
              </w:rPr>
            </w:pPr>
          </w:p>
        </w:tc>
        <w:tc>
          <w:tcPr>
            <w:tcW w:w="462" w:type="pct"/>
            <w:vMerge/>
          </w:tcPr>
          <w:p w:rsidR="00256079" w:rsidRPr="00FF18BE" w:rsidRDefault="00256079">
            <w:pPr>
              <w:rPr>
                <w:sz w:val="18"/>
                <w:szCs w:val="18"/>
              </w:rPr>
            </w:pPr>
          </w:p>
        </w:tc>
        <w:tc>
          <w:tcPr>
            <w:tcW w:w="602" w:type="pct"/>
            <w:tcBorders>
              <w:top w:val="single" w:sz="4" w:space="0" w:color="auto"/>
            </w:tcBorders>
          </w:tcPr>
          <w:p w:rsidR="00256079" w:rsidRPr="00FF18BE" w:rsidRDefault="00CD7EF0">
            <w:pPr>
              <w:rPr>
                <w:sz w:val="18"/>
                <w:szCs w:val="18"/>
              </w:rPr>
            </w:pPr>
            <w:r w:rsidRPr="00FF18BE">
              <w:rPr>
                <w:sz w:val="18"/>
                <w:szCs w:val="18"/>
              </w:rPr>
              <w:t>Varies.</w:t>
            </w:r>
          </w:p>
        </w:tc>
        <w:tc>
          <w:tcPr>
            <w:tcW w:w="645" w:type="pct"/>
            <w:vMerge/>
          </w:tcPr>
          <w:p w:rsidR="00256079" w:rsidRPr="00FF18BE" w:rsidRDefault="00256079">
            <w:pPr>
              <w:rPr>
                <w:sz w:val="18"/>
                <w:szCs w:val="18"/>
              </w:rPr>
            </w:pPr>
          </w:p>
        </w:tc>
        <w:tc>
          <w:tcPr>
            <w:tcW w:w="613" w:type="pct"/>
            <w:vMerge/>
          </w:tcPr>
          <w:p w:rsidR="00256079" w:rsidRPr="00FF18BE" w:rsidRDefault="00256079">
            <w:pPr>
              <w:rPr>
                <w:sz w:val="18"/>
                <w:szCs w:val="18"/>
              </w:rPr>
            </w:pPr>
          </w:p>
        </w:tc>
        <w:tc>
          <w:tcPr>
            <w:tcW w:w="1063" w:type="pct"/>
            <w:gridSpan w:val="2"/>
            <w:vMerge/>
          </w:tcPr>
          <w:p w:rsidR="00256079" w:rsidRPr="00FF18BE" w:rsidRDefault="00256079">
            <w:pPr>
              <w:rPr>
                <w:sz w:val="18"/>
                <w:szCs w:val="18"/>
              </w:rPr>
            </w:pPr>
          </w:p>
        </w:tc>
        <w:tc>
          <w:tcPr>
            <w:tcW w:w="615" w:type="pct"/>
            <w:gridSpan w:val="7"/>
            <w:vMerge/>
          </w:tcPr>
          <w:p w:rsidR="00256079" w:rsidRPr="00FF18BE" w:rsidRDefault="00256079">
            <w:pPr>
              <w:rPr>
                <w:sz w:val="16"/>
                <w:szCs w:val="16"/>
              </w:rPr>
            </w:pPr>
          </w:p>
        </w:tc>
      </w:tr>
      <w:tr w:rsidR="00B70BD8" w:rsidRPr="00FF18BE" w:rsidTr="00B70BD8">
        <w:trPr>
          <w:cantSplit/>
          <w:trHeight w:val="566"/>
        </w:trPr>
        <w:tc>
          <w:tcPr>
            <w:tcW w:w="323" w:type="pct"/>
            <w:vMerge w:val="restart"/>
          </w:tcPr>
          <w:p w:rsidR="00B70BD8" w:rsidRDefault="00B70BD8" w:rsidP="00B7640F">
            <w:pPr>
              <w:rPr>
                <w:sz w:val="18"/>
                <w:szCs w:val="18"/>
              </w:rPr>
            </w:pPr>
            <w:r>
              <w:rPr>
                <w:sz w:val="18"/>
                <w:szCs w:val="18"/>
              </w:rPr>
              <w:t>NI</w:t>
            </w:r>
          </w:p>
        </w:tc>
        <w:tc>
          <w:tcPr>
            <w:tcW w:w="677" w:type="pct"/>
            <w:vMerge w:val="restart"/>
          </w:tcPr>
          <w:p w:rsidR="00B70BD8" w:rsidRPr="00FF18BE" w:rsidRDefault="00B70BD8" w:rsidP="00B70BD8">
            <w:pPr>
              <w:rPr>
                <w:sz w:val="18"/>
                <w:szCs w:val="18"/>
              </w:rPr>
            </w:pPr>
            <w:r w:rsidRPr="00FF18BE">
              <w:rPr>
                <w:sz w:val="18"/>
                <w:szCs w:val="18"/>
              </w:rPr>
              <w:t xml:space="preserve">U.S. Department of the Interior, Bureau of </w:t>
            </w:r>
            <w:r w:rsidRPr="00FF18BE">
              <w:rPr>
                <w:sz w:val="18"/>
                <w:szCs w:val="18"/>
              </w:rPr>
              <w:lastRenderedPageBreak/>
              <w:t>Indian Affairs, Indian Highway Safety Program</w:t>
            </w:r>
            <w:r>
              <w:rPr>
                <w:sz w:val="18"/>
                <w:szCs w:val="18"/>
              </w:rPr>
              <w:t>, Occupant Safety Grants</w:t>
            </w:r>
          </w:p>
          <w:p w:rsidR="00B70BD8" w:rsidRDefault="00B70BD8" w:rsidP="00803DBB">
            <w:pPr>
              <w:rPr>
                <w:sz w:val="18"/>
                <w:szCs w:val="18"/>
              </w:rPr>
            </w:pPr>
          </w:p>
        </w:tc>
        <w:tc>
          <w:tcPr>
            <w:tcW w:w="462" w:type="pct"/>
            <w:vMerge w:val="restart"/>
          </w:tcPr>
          <w:p w:rsidR="00B70BD8" w:rsidRDefault="00B70BD8">
            <w:pPr>
              <w:rPr>
                <w:sz w:val="18"/>
                <w:szCs w:val="18"/>
              </w:rPr>
            </w:pPr>
            <w:r>
              <w:rPr>
                <w:sz w:val="18"/>
                <w:szCs w:val="18"/>
              </w:rPr>
              <w:lastRenderedPageBreak/>
              <w:t>Yes</w:t>
            </w:r>
          </w:p>
        </w:tc>
        <w:tc>
          <w:tcPr>
            <w:tcW w:w="602" w:type="pct"/>
          </w:tcPr>
          <w:p w:rsidR="00B70BD8" w:rsidRDefault="00B70BD8">
            <w:pPr>
              <w:rPr>
                <w:sz w:val="18"/>
                <w:szCs w:val="18"/>
              </w:rPr>
            </w:pPr>
            <w:r>
              <w:rPr>
                <w:sz w:val="18"/>
                <w:szCs w:val="18"/>
              </w:rPr>
              <w:t>D</w:t>
            </w:r>
          </w:p>
        </w:tc>
        <w:tc>
          <w:tcPr>
            <w:tcW w:w="645" w:type="pct"/>
            <w:vMerge w:val="restart"/>
          </w:tcPr>
          <w:p w:rsidR="00B70BD8" w:rsidRDefault="00B70BD8">
            <w:pPr>
              <w:rPr>
                <w:sz w:val="18"/>
                <w:szCs w:val="18"/>
              </w:rPr>
            </w:pPr>
            <w:r>
              <w:rPr>
                <w:sz w:val="18"/>
                <w:szCs w:val="18"/>
              </w:rPr>
              <w:t>None.</w:t>
            </w:r>
          </w:p>
          <w:p w:rsidR="00B70BD8" w:rsidRDefault="00B70BD8">
            <w:pPr>
              <w:rPr>
                <w:sz w:val="18"/>
                <w:szCs w:val="18"/>
              </w:rPr>
            </w:pPr>
          </w:p>
          <w:p w:rsidR="00B70BD8" w:rsidRPr="00FF18BE" w:rsidRDefault="00B70BD8" w:rsidP="00B70BD8">
            <w:pPr>
              <w:rPr>
                <w:rFonts w:eastAsia="Times New Roman" w:cs="Times New Roman"/>
                <w:sz w:val="18"/>
                <w:szCs w:val="18"/>
              </w:rPr>
            </w:pPr>
            <w:r w:rsidRPr="00FF18BE">
              <w:rPr>
                <w:rFonts w:eastAsia="Times New Roman" w:cs="Times New Roman"/>
                <w:sz w:val="18"/>
                <w:szCs w:val="18"/>
              </w:rPr>
              <w:lastRenderedPageBreak/>
              <w:t>Funds are intended to supplement an existing traffic safety program on the reservation.</w:t>
            </w:r>
          </w:p>
          <w:p w:rsidR="00B70BD8" w:rsidRDefault="00B70BD8">
            <w:pPr>
              <w:rPr>
                <w:sz w:val="18"/>
                <w:szCs w:val="18"/>
              </w:rPr>
            </w:pPr>
          </w:p>
        </w:tc>
        <w:tc>
          <w:tcPr>
            <w:tcW w:w="613" w:type="pct"/>
            <w:vMerge w:val="restart"/>
          </w:tcPr>
          <w:p w:rsidR="00B70BD8" w:rsidRDefault="00B70BD8" w:rsidP="00F530E0">
            <w:pPr>
              <w:rPr>
                <w:sz w:val="18"/>
                <w:szCs w:val="18"/>
              </w:rPr>
            </w:pPr>
            <w:r>
              <w:rPr>
                <w:sz w:val="18"/>
                <w:szCs w:val="18"/>
              </w:rPr>
              <w:lastRenderedPageBreak/>
              <w:t xml:space="preserve">Grant applications are due by May 1, </w:t>
            </w:r>
            <w:r>
              <w:rPr>
                <w:sz w:val="18"/>
                <w:szCs w:val="18"/>
              </w:rPr>
              <w:lastRenderedPageBreak/>
              <w:t>2020 for the 2021 grant year.</w:t>
            </w:r>
          </w:p>
        </w:tc>
        <w:tc>
          <w:tcPr>
            <w:tcW w:w="1063" w:type="pct"/>
            <w:gridSpan w:val="2"/>
            <w:vMerge w:val="restart"/>
          </w:tcPr>
          <w:p w:rsidR="00B70BD8" w:rsidRPr="00B70BD8" w:rsidRDefault="00B70BD8" w:rsidP="00B70BD8">
            <w:pPr>
              <w:rPr>
                <w:rFonts w:cstheme="minorHAnsi"/>
                <w:color w:val="000000"/>
                <w:sz w:val="18"/>
                <w:szCs w:val="18"/>
              </w:rPr>
            </w:pPr>
            <w:r w:rsidRPr="00B70BD8">
              <w:rPr>
                <w:rFonts w:cstheme="minorHAnsi"/>
                <w:color w:val="000000"/>
                <w:sz w:val="18"/>
                <w:szCs w:val="18"/>
              </w:rPr>
              <w:lastRenderedPageBreak/>
              <w:t xml:space="preserve">Tribes can apply for the Child Passenger Safety Seat Program grant </w:t>
            </w:r>
            <w:r w:rsidRPr="00B70BD8">
              <w:rPr>
                <w:rFonts w:cstheme="minorHAnsi"/>
                <w:color w:val="000000"/>
                <w:sz w:val="18"/>
                <w:szCs w:val="18"/>
              </w:rPr>
              <w:lastRenderedPageBreak/>
              <w:t xml:space="preserve">with this application. </w:t>
            </w:r>
          </w:p>
          <w:p w:rsidR="00B70BD8" w:rsidRDefault="00B70BD8" w:rsidP="00B70BD8">
            <w:pPr>
              <w:rPr>
                <w:rFonts w:cstheme="minorHAnsi"/>
                <w:color w:val="000000"/>
                <w:sz w:val="18"/>
                <w:szCs w:val="18"/>
              </w:rPr>
            </w:pPr>
          </w:p>
          <w:p w:rsidR="00B70BD8" w:rsidRDefault="00B70BD8" w:rsidP="00B70BD8">
            <w:pPr>
              <w:rPr>
                <w:rFonts w:cstheme="minorHAnsi"/>
                <w:color w:val="000000"/>
                <w:sz w:val="18"/>
                <w:szCs w:val="18"/>
              </w:rPr>
            </w:pPr>
            <w:r w:rsidRPr="00B70BD8">
              <w:rPr>
                <w:rFonts w:cstheme="minorHAnsi"/>
                <w:color w:val="000000"/>
                <w:sz w:val="18"/>
                <w:szCs w:val="18"/>
              </w:rPr>
              <w:t xml:space="preserve">The BIA Indian Highway Safety Program is performance-based and data driven. The problem statement will need to justify the Tribes need for a child passenger safety seat program. All applications must contain measurable targets and performance measures, and be justified by data. </w:t>
            </w:r>
            <w:r w:rsidRPr="00B70BD8">
              <w:rPr>
                <w:rFonts w:cstheme="minorHAnsi"/>
                <w:bCs/>
                <w:color w:val="000000"/>
                <w:sz w:val="18"/>
                <w:szCs w:val="18"/>
              </w:rPr>
              <w:t>Insufficient data to justify a need for a CPS program will significantly reduce the possibility of funding for the Tribe.</w:t>
            </w:r>
            <w:r w:rsidRPr="00B70BD8">
              <w:rPr>
                <w:rFonts w:cstheme="minorHAnsi"/>
                <w:b/>
                <w:bCs/>
                <w:color w:val="000000"/>
                <w:sz w:val="18"/>
                <w:szCs w:val="18"/>
              </w:rPr>
              <w:t xml:space="preserve"> </w:t>
            </w:r>
          </w:p>
          <w:p w:rsidR="00B70BD8" w:rsidRDefault="00B70BD8" w:rsidP="00B70BD8">
            <w:pPr>
              <w:rPr>
                <w:rFonts w:cstheme="minorHAnsi"/>
                <w:color w:val="000000"/>
                <w:sz w:val="18"/>
                <w:szCs w:val="18"/>
              </w:rPr>
            </w:pPr>
          </w:p>
          <w:p w:rsidR="00B70BD8" w:rsidRDefault="00B70BD8" w:rsidP="00B70BD8">
            <w:pPr>
              <w:rPr>
                <w:sz w:val="18"/>
                <w:szCs w:val="18"/>
              </w:rPr>
            </w:pPr>
            <w:r w:rsidRPr="00FF18BE">
              <w:rPr>
                <w:sz w:val="18"/>
                <w:szCs w:val="18"/>
              </w:rPr>
              <w:t xml:space="preserve">Must include a Tribal resolution and current Indirect Cost Agreement Letter with the application.  </w:t>
            </w:r>
          </w:p>
          <w:p w:rsidR="00B70BD8" w:rsidRDefault="00B70BD8" w:rsidP="00B70BD8">
            <w:pPr>
              <w:rPr>
                <w:sz w:val="18"/>
                <w:szCs w:val="18"/>
              </w:rPr>
            </w:pPr>
          </w:p>
          <w:p w:rsidR="00B70BD8" w:rsidRPr="00803DBB" w:rsidRDefault="00B70BD8" w:rsidP="00B70BD8">
            <w:pPr>
              <w:rPr>
                <w:rFonts w:eastAsia="Times New Roman" w:cs="Times New Roman"/>
                <w:sz w:val="18"/>
                <w:szCs w:val="18"/>
              </w:rPr>
            </w:pPr>
            <w:r>
              <w:rPr>
                <w:sz w:val="18"/>
                <w:szCs w:val="18"/>
              </w:rPr>
              <w:t>A reimbursable grant.</w:t>
            </w:r>
          </w:p>
        </w:tc>
        <w:tc>
          <w:tcPr>
            <w:tcW w:w="615" w:type="pct"/>
            <w:gridSpan w:val="7"/>
            <w:vMerge w:val="restart"/>
          </w:tcPr>
          <w:p w:rsidR="00B70BD8" w:rsidRDefault="00E94351" w:rsidP="000167C3">
            <w:hyperlink r:id="rId18" w:history="1">
              <w:r w:rsidR="00B70BD8" w:rsidRPr="00B26A42">
                <w:rPr>
                  <w:rStyle w:val="Hyperlink"/>
                  <w:sz w:val="16"/>
                  <w:szCs w:val="16"/>
                </w:rPr>
                <w:t>https://www.bia.gov/bia/ojs/dhs</w:t>
              </w:r>
            </w:hyperlink>
          </w:p>
        </w:tc>
      </w:tr>
      <w:tr w:rsidR="00B70BD8" w:rsidRPr="00FF18BE" w:rsidTr="00170440">
        <w:trPr>
          <w:cantSplit/>
          <w:trHeight w:val="565"/>
        </w:trPr>
        <w:tc>
          <w:tcPr>
            <w:tcW w:w="323" w:type="pct"/>
            <w:vMerge/>
          </w:tcPr>
          <w:p w:rsidR="00B70BD8" w:rsidRDefault="00B70BD8" w:rsidP="00B7640F">
            <w:pPr>
              <w:rPr>
                <w:sz w:val="18"/>
                <w:szCs w:val="18"/>
              </w:rPr>
            </w:pPr>
          </w:p>
        </w:tc>
        <w:tc>
          <w:tcPr>
            <w:tcW w:w="677" w:type="pct"/>
            <w:vMerge/>
          </w:tcPr>
          <w:p w:rsidR="00B70BD8" w:rsidRPr="00FF18BE" w:rsidRDefault="00B70BD8" w:rsidP="00B70BD8">
            <w:pPr>
              <w:rPr>
                <w:sz w:val="18"/>
                <w:szCs w:val="18"/>
              </w:rPr>
            </w:pPr>
          </w:p>
        </w:tc>
        <w:tc>
          <w:tcPr>
            <w:tcW w:w="462" w:type="pct"/>
            <w:vMerge/>
          </w:tcPr>
          <w:p w:rsidR="00B70BD8" w:rsidRDefault="00B70BD8">
            <w:pPr>
              <w:rPr>
                <w:sz w:val="18"/>
                <w:szCs w:val="18"/>
              </w:rPr>
            </w:pPr>
          </w:p>
        </w:tc>
        <w:tc>
          <w:tcPr>
            <w:tcW w:w="602" w:type="pct"/>
          </w:tcPr>
          <w:p w:rsidR="00B70BD8" w:rsidRDefault="00B70BD8">
            <w:pPr>
              <w:rPr>
                <w:sz w:val="18"/>
                <w:szCs w:val="18"/>
              </w:rPr>
            </w:pPr>
            <w:r>
              <w:rPr>
                <w:sz w:val="18"/>
                <w:szCs w:val="18"/>
              </w:rPr>
              <w:t>Varies.</w:t>
            </w:r>
          </w:p>
        </w:tc>
        <w:tc>
          <w:tcPr>
            <w:tcW w:w="645" w:type="pct"/>
            <w:vMerge/>
          </w:tcPr>
          <w:p w:rsidR="00B70BD8" w:rsidRDefault="00B70BD8">
            <w:pPr>
              <w:rPr>
                <w:sz w:val="18"/>
                <w:szCs w:val="18"/>
              </w:rPr>
            </w:pPr>
          </w:p>
        </w:tc>
        <w:tc>
          <w:tcPr>
            <w:tcW w:w="613" w:type="pct"/>
            <w:vMerge/>
          </w:tcPr>
          <w:p w:rsidR="00B70BD8" w:rsidRDefault="00B70BD8" w:rsidP="00F530E0">
            <w:pPr>
              <w:rPr>
                <w:sz w:val="18"/>
                <w:szCs w:val="18"/>
              </w:rPr>
            </w:pPr>
          </w:p>
        </w:tc>
        <w:tc>
          <w:tcPr>
            <w:tcW w:w="1063" w:type="pct"/>
            <w:gridSpan w:val="2"/>
            <w:vMerge/>
          </w:tcPr>
          <w:p w:rsidR="00B70BD8" w:rsidRPr="00803DBB" w:rsidRDefault="00B70BD8" w:rsidP="002A088B">
            <w:pPr>
              <w:rPr>
                <w:rFonts w:eastAsia="Times New Roman" w:cs="Times New Roman"/>
                <w:sz w:val="18"/>
                <w:szCs w:val="18"/>
              </w:rPr>
            </w:pPr>
          </w:p>
        </w:tc>
        <w:tc>
          <w:tcPr>
            <w:tcW w:w="615" w:type="pct"/>
            <w:gridSpan w:val="7"/>
            <w:vMerge/>
          </w:tcPr>
          <w:p w:rsidR="00B70BD8" w:rsidRDefault="00B70BD8" w:rsidP="000167C3"/>
        </w:tc>
      </w:tr>
      <w:tr w:rsidR="00803DBB" w:rsidRPr="00FF18BE" w:rsidTr="00170440">
        <w:trPr>
          <w:cantSplit/>
          <w:trHeight w:val="534"/>
        </w:trPr>
        <w:tc>
          <w:tcPr>
            <w:tcW w:w="323" w:type="pct"/>
            <w:vMerge w:val="restart"/>
          </w:tcPr>
          <w:p w:rsidR="00803DBB" w:rsidRPr="00FF18BE" w:rsidRDefault="00803DBB" w:rsidP="00B7640F">
            <w:pPr>
              <w:rPr>
                <w:sz w:val="18"/>
                <w:szCs w:val="18"/>
              </w:rPr>
            </w:pPr>
            <w:r>
              <w:rPr>
                <w:sz w:val="18"/>
                <w:szCs w:val="18"/>
              </w:rPr>
              <w:lastRenderedPageBreak/>
              <w:t>P</w:t>
            </w:r>
          </w:p>
        </w:tc>
        <w:tc>
          <w:tcPr>
            <w:tcW w:w="677" w:type="pct"/>
            <w:vMerge w:val="restart"/>
          </w:tcPr>
          <w:p w:rsidR="00803DBB" w:rsidRPr="00FF18BE" w:rsidRDefault="00803DBB" w:rsidP="00803DBB">
            <w:pPr>
              <w:rPr>
                <w:sz w:val="18"/>
                <w:szCs w:val="18"/>
              </w:rPr>
            </w:pPr>
            <w:r>
              <w:rPr>
                <w:sz w:val="18"/>
                <w:szCs w:val="18"/>
              </w:rPr>
              <w:t xml:space="preserve">U.S. Department of the Interior, Bureau of Indian Affairs, Tribal Climate Resilience Program, Category 2 – Climate Adaptation Planning </w:t>
            </w:r>
          </w:p>
        </w:tc>
        <w:tc>
          <w:tcPr>
            <w:tcW w:w="462" w:type="pct"/>
            <w:vMerge w:val="restart"/>
          </w:tcPr>
          <w:p w:rsidR="00803DBB" w:rsidRPr="00FF18BE" w:rsidRDefault="00803DBB">
            <w:pPr>
              <w:rPr>
                <w:sz w:val="18"/>
                <w:szCs w:val="18"/>
              </w:rPr>
            </w:pPr>
            <w:r>
              <w:rPr>
                <w:sz w:val="18"/>
                <w:szCs w:val="18"/>
              </w:rPr>
              <w:t>Yes</w:t>
            </w:r>
          </w:p>
        </w:tc>
        <w:tc>
          <w:tcPr>
            <w:tcW w:w="602" w:type="pct"/>
          </w:tcPr>
          <w:p w:rsidR="00803DBB" w:rsidRDefault="00803DBB">
            <w:pPr>
              <w:rPr>
                <w:sz w:val="18"/>
                <w:szCs w:val="18"/>
              </w:rPr>
            </w:pPr>
            <w:r>
              <w:rPr>
                <w:sz w:val="18"/>
                <w:szCs w:val="18"/>
              </w:rPr>
              <w:t>D</w:t>
            </w:r>
          </w:p>
          <w:p w:rsidR="00803DBB" w:rsidRPr="00FF18BE" w:rsidRDefault="00803DBB">
            <w:pPr>
              <w:rPr>
                <w:sz w:val="18"/>
                <w:szCs w:val="18"/>
              </w:rPr>
            </w:pPr>
          </w:p>
        </w:tc>
        <w:tc>
          <w:tcPr>
            <w:tcW w:w="645" w:type="pct"/>
            <w:vMerge w:val="restart"/>
          </w:tcPr>
          <w:p w:rsidR="00803DBB" w:rsidRPr="00FF18BE" w:rsidRDefault="00803DBB">
            <w:pPr>
              <w:rPr>
                <w:sz w:val="18"/>
                <w:szCs w:val="18"/>
              </w:rPr>
            </w:pPr>
            <w:r>
              <w:rPr>
                <w:sz w:val="18"/>
                <w:szCs w:val="18"/>
              </w:rPr>
              <w:t>None.</w:t>
            </w:r>
          </w:p>
        </w:tc>
        <w:tc>
          <w:tcPr>
            <w:tcW w:w="613" w:type="pct"/>
            <w:vMerge w:val="restart"/>
          </w:tcPr>
          <w:p w:rsidR="00803DBB" w:rsidRPr="00FF18BE" w:rsidRDefault="00803DBB" w:rsidP="00F530E0">
            <w:pPr>
              <w:rPr>
                <w:sz w:val="18"/>
                <w:szCs w:val="18"/>
              </w:rPr>
            </w:pPr>
            <w:r>
              <w:rPr>
                <w:sz w:val="18"/>
                <w:szCs w:val="18"/>
              </w:rPr>
              <w:t>Varies. The</w:t>
            </w:r>
            <w:r w:rsidR="000167C3">
              <w:rPr>
                <w:sz w:val="18"/>
                <w:szCs w:val="18"/>
              </w:rPr>
              <w:t xml:space="preserve"> 20</w:t>
            </w:r>
            <w:r w:rsidR="00B855C5">
              <w:rPr>
                <w:sz w:val="18"/>
                <w:szCs w:val="18"/>
              </w:rPr>
              <w:t>20</w:t>
            </w:r>
            <w:r w:rsidR="00D42BE5">
              <w:rPr>
                <w:sz w:val="18"/>
                <w:szCs w:val="18"/>
              </w:rPr>
              <w:t xml:space="preserve"> application cycle closes</w:t>
            </w:r>
            <w:r>
              <w:rPr>
                <w:sz w:val="18"/>
                <w:szCs w:val="18"/>
              </w:rPr>
              <w:t xml:space="preserve"> on </w:t>
            </w:r>
            <w:r w:rsidR="00F530E0">
              <w:rPr>
                <w:sz w:val="18"/>
                <w:szCs w:val="18"/>
              </w:rPr>
              <w:t>March 2, 2020</w:t>
            </w:r>
          </w:p>
        </w:tc>
        <w:tc>
          <w:tcPr>
            <w:tcW w:w="1063" w:type="pct"/>
            <w:gridSpan w:val="2"/>
            <w:vMerge w:val="restart"/>
          </w:tcPr>
          <w:p w:rsidR="00803DBB" w:rsidRDefault="00803DBB" w:rsidP="002A088B">
            <w:pPr>
              <w:rPr>
                <w:rFonts w:eastAsia="Times New Roman" w:cs="Times New Roman"/>
                <w:sz w:val="18"/>
                <w:szCs w:val="18"/>
              </w:rPr>
            </w:pPr>
            <w:r w:rsidRPr="00803DBB">
              <w:rPr>
                <w:rFonts w:eastAsia="Times New Roman" w:cs="Times New Roman"/>
                <w:sz w:val="18"/>
                <w:szCs w:val="18"/>
              </w:rPr>
              <w:t>Category 2 awards are designed to support tribal governments in the development of climate adaptation plans, vulnerability assessments, or in data analysis efforts, including supplementary monitoring. Emphasis is placed on climate adaptation planning efforts that focus on regional planning or those that serve multiple tribes.</w:t>
            </w:r>
            <w:r>
              <w:rPr>
                <w:rFonts w:eastAsia="Times New Roman" w:cs="Times New Roman"/>
                <w:sz w:val="18"/>
                <w:szCs w:val="18"/>
              </w:rPr>
              <w:t xml:space="preserve"> </w:t>
            </w:r>
          </w:p>
          <w:p w:rsidR="00803DBB" w:rsidRDefault="00803DBB" w:rsidP="002A088B">
            <w:pPr>
              <w:rPr>
                <w:rFonts w:eastAsia="Times New Roman" w:cs="Times New Roman"/>
                <w:sz w:val="18"/>
                <w:szCs w:val="18"/>
              </w:rPr>
            </w:pPr>
          </w:p>
          <w:p w:rsidR="00803DBB" w:rsidRPr="00FF18BE" w:rsidRDefault="00803DBB" w:rsidP="002A088B">
            <w:pPr>
              <w:rPr>
                <w:rFonts w:eastAsia="Times New Roman" w:cs="Times New Roman"/>
                <w:sz w:val="18"/>
                <w:szCs w:val="18"/>
              </w:rPr>
            </w:pPr>
            <w:r>
              <w:rPr>
                <w:rFonts w:eastAsia="Times New Roman" w:cs="Times New Roman"/>
                <w:sz w:val="18"/>
                <w:szCs w:val="18"/>
              </w:rPr>
              <w:t>Other categories in the funding program may apply to tribal transportation. See the BIA Climate Change webpage for more details.</w:t>
            </w:r>
          </w:p>
        </w:tc>
        <w:tc>
          <w:tcPr>
            <w:tcW w:w="615" w:type="pct"/>
            <w:gridSpan w:val="7"/>
            <w:vMerge w:val="restart"/>
          </w:tcPr>
          <w:p w:rsidR="00803DBB" w:rsidRPr="00FF18BE" w:rsidRDefault="00E94351" w:rsidP="000167C3">
            <w:pPr>
              <w:rPr>
                <w:sz w:val="16"/>
                <w:szCs w:val="16"/>
              </w:rPr>
            </w:pPr>
            <w:hyperlink r:id="rId19" w:history="1">
              <w:r w:rsidR="000167C3" w:rsidRPr="009D7847">
                <w:rPr>
                  <w:rStyle w:val="Hyperlink"/>
                  <w:sz w:val="16"/>
                  <w:szCs w:val="16"/>
                </w:rPr>
                <w:t>https://www.bia.gov/bia/ots/tribal-resilience-program</w:t>
              </w:r>
            </w:hyperlink>
            <w:r w:rsidR="000167C3">
              <w:rPr>
                <w:sz w:val="16"/>
                <w:szCs w:val="16"/>
              </w:rPr>
              <w:t xml:space="preserve"> </w:t>
            </w:r>
          </w:p>
        </w:tc>
      </w:tr>
      <w:tr w:rsidR="00803DBB" w:rsidRPr="00FF18BE" w:rsidTr="00170440">
        <w:trPr>
          <w:cantSplit/>
          <w:trHeight w:val="534"/>
        </w:trPr>
        <w:tc>
          <w:tcPr>
            <w:tcW w:w="323" w:type="pct"/>
            <w:vMerge/>
          </w:tcPr>
          <w:p w:rsidR="00803DBB" w:rsidRDefault="00803DBB" w:rsidP="00B7640F">
            <w:pPr>
              <w:rPr>
                <w:sz w:val="18"/>
                <w:szCs w:val="18"/>
              </w:rPr>
            </w:pPr>
          </w:p>
        </w:tc>
        <w:tc>
          <w:tcPr>
            <w:tcW w:w="677" w:type="pct"/>
            <w:vMerge/>
          </w:tcPr>
          <w:p w:rsidR="00803DBB" w:rsidRDefault="00803DBB" w:rsidP="002A088B">
            <w:pPr>
              <w:rPr>
                <w:sz w:val="18"/>
                <w:szCs w:val="18"/>
              </w:rPr>
            </w:pPr>
          </w:p>
        </w:tc>
        <w:tc>
          <w:tcPr>
            <w:tcW w:w="462" w:type="pct"/>
            <w:vMerge/>
          </w:tcPr>
          <w:p w:rsidR="00803DBB" w:rsidRDefault="00803DBB">
            <w:pPr>
              <w:rPr>
                <w:sz w:val="18"/>
                <w:szCs w:val="18"/>
              </w:rPr>
            </w:pPr>
          </w:p>
        </w:tc>
        <w:tc>
          <w:tcPr>
            <w:tcW w:w="602" w:type="pct"/>
          </w:tcPr>
          <w:p w:rsidR="00803DBB" w:rsidRDefault="001E50D3">
            <w:pPr>
              <w:rPr>
                <w:sz w:val="18"/>
                <w:szCs w:val="18"/>
              </w:rPr>
            </w:pPr>
            <w:r>
              <w:rPr>
                <w:sz w:val="18"/>
                <w:szCs w:val="18"/>
              </w:rPr>
              <w:t>Up to $1</w:t>
            </w:r>
            <w:r w:rsidR="00803DBB">
              <w:rPr>
                <w:sz w:val="18"/>
                <w:szCs w:val="18"/>
              </w:rPr>
              <w:t>50,000 in Category 2</w:t>
            </w:r>
          </w:p>
        </w:tc>
        <w:tc>
          <w:tcPr>
            <w:tcW w:w="645" w:type="pct"/>
            <w:vMerge/>
          </w:tcPr>
          <w:p w:rsidR="00803DBB" w:rsidRPr="00FF18BE" w:rsidRDefault="00803DBB">
            <w:pPr>
              <w:rPr>
                <w:sz w:val="18"/>
                <w:szCs w:val="18"/>
              </w:rPr>
            </w:pPr>
          </w:p>
        </w:tc>
        <w:tc>
          <w:tcPr>
            <w:tcW w:w="613" w:type="pct"/>
            <w:vMerge/>
          </w:tcPr>
          <w:p w:rsidR="00803DBB" w:rsidRPr="00FF18BE" w:rsidRDefault="00803DBB" w:rsidP="007D492E">
            <w:pPr>
              <w:rPr>
                <w:sz w:val="18"/>
                <w:szCs w:val="18"/>
              </w:rPr>
            </w:pPr>
          </w:p>
        </w:tc>
        <w:tc>
          <w:tcPr>
            <w:tcW w:w="1063" w:type="pct"/>
            <w:gridSpan w:val="2"/>
            <w:vMerge/>
          </w:tcPr>
          <w:p w:rsidR="00803DBB" w:rsidRPr="00FF18BE" w:rsidRDefault="00803DBB" w:rsidP="002A088B">
            <w:pPr>
              <w:rPr>
                <w:rFonts w:eastAsia="Times New Roman" w:cs="Times New Roman"/>
                <w:sz w:val="18"/>
                <w:szCs w:val="18"/>
              </w:rPr>
            </w:pPr>
          </w:p>
        </w:tc>
        <w:tc>
          <w:tcPr>
            <w:tcW w:w="615" w:type="pct"/>
            <w:gridSpan w:val="7"/>
            <w:vMerge/>
          </w:tcPr>
          <w:p w:rsidR="00803DBB" w:rsidRPr="00FF18BE" w:rsidRDefault="00803DBB">
            <w:pPr>
              <w:rPr>
                <w:sz w:val="16"/>
                <w:szCs w:val="16"/>
              </w:rPr>
            </w:pPr>
          </w:p>
        </w:tc>
      </w:tr>
      <w:tr w:rsidR="00BA03DF" w:rsidRPr="00FF18BE" w:rsidTr="00170440">
        <w:trPr>
          <w:cantSplit/>
          <w:trHeight w:val="456"/>
        </w:trPr>
        <w:tc>
          <w:tcPr>
            <w:tcW w:w="323" w:type="pct"/>
            <w:vMerge w:val="restart"/>
          </w:tcPr>
          <w:p w:rsidR="002A088B" w:rsidRPr="00FF18BE" w:rsidRDefault="002A088B" w:rsidP="00B7640F">
            <w:pPr>
              <w:rPr>
                <w:sz w:val="18"/>
                <w:szCs w:val="18"/>
              </w:rPr>
            </w:pPr>
            <w:r w:rsidRPr="00FF18BE">
              <w:rPr>
                <w:sz w:val="18"/>
                <w:szCs w:val="18"/>
              </w:rPr>
              <w:lastRenderedPageBreak/>
              <w:t>NI</w:t>
            </w:r>
          </w:p>
        </w:tc>
        <w:tc>
          <w:tcPr>
            <w:tcW w:w="677" w:type="pct"/>
            <w:vMerge w:val="restart"/>
          </w:tcPr>
          <w:p w:rsidR="002A088B" w:rsidRPr="00FF18BE" w:rsidRDefault="002A088B" w:rsidP="002A088B">
            <w:pPr>
              <w:rPr>
                <w:sz w:val="18"/>
                <w:szCs w:val="18"/>
              </w:rPr>
            </w:pPr>
            <w:r w:rsidRPr="00FF18BE">
              <w:rPr>
                <w:sz w:val="18"/>
                <w:szCs w:val="18"/>
              </w:rPr>
              <w:t>U.S. Department of Justice, Coordinated Tribal Assistance Solicitation: Purpose Areas 1 (Public Safety and Community Policing</w:t>
            </w:r>
            <w:r w:rsidR="007D492E" w:rsidRPr="00FF18BE">
              <w:rPr>
                <w:sz w:val="18"/>
                <w:szCs w:val="18"/>
              </w:rPr>
              <w:t xml:space="preserve">), </w:t>
            </w:r>
            <w:r w:rsidRPr="00FF18BE">
              <w:rPr>
                <w:sz w:val="18"/>
                <w:szCs w:val="18"/>
              </w:rPr>
              <w:t>3 (Justice systems and alcohol and substance abuse)</w:t>
            </w:r>
            <w:r w:rsidR="007D492E" w:rsidRPr="00FF18BE">
              <w:rPr>
                <w:sz w:val="18"/>
                <w:szCs w:val="18"/>
              </w:rPr>
              <w:t xml:space="preserve"> and 8 (Juvenile healing to wellness courts).</w:t>
            </w:r>
          </w:p>
        </w:tc>
        <w:tc>
          <w:tcPr>
            <w:tcW w:w="462" w:type="pct"/>
            <w:vMerge w:val="restart"/>
          </w:tcPr>
          <w:p w:rsidR="002A088B" w:rsidRPr="00FF18BE" w:rsidRDefault="002A088B">
            <w:pPr>
              <w:rPr>
                <w:sz w:val="18"/>
                <w:szCs w:val="18"/>
              </w:rPr>
            </w:pPr>
            <w:r w:rsidRPr="00FF18BE">
              <w:rPr>
                <w:sz w:val="18"/>
                <w:szCs w:val="18"/>
              </w:rPr>
              <w:t>Yes</w:t>
            </w:r>
          </w:p>
        </w:tc>
        <w:tc>
          <w:tcPr>
            <w:tcW w:w="602" w:type="pct"/>
          </w:tcPr>
          <w:p w:rsidR="002A088B" w:rsidRPr="00FF18BE" w:rsidRDefault="002A088B">
            <w:pPr>
              <w:rPr>
                <w:sz w:val="18"/>
                <w:szCs w:val="18"/>
              </w:rPr>
            </w:pPr>
            <w:r w:rsidRPr="00FF18BE">
              <w:rPr>
                <w:sz w:val="18"/>
                <w:szCs w:val="18"/>
              </w:rPr>
              <w:t>D</w:t>
            </w:r>
          </w:p>
          <w:p w:rsidR="002A088B" w:rsidRPr="00FF18BE" w:rsidRDefault="002A088B">
            <w:pPr>
              <w:rPr>
                <w:sz w:val="18"/>
                <w:szCs w:val="18"/>
              </w:rPr>
            </w:pPr>
          </w:p>
        </w:tc>
        <w:tc>
          <w:tcPr>
            <w:tcW w:w="645" w:type="pct"/>
            <w:vMerge w:val="restart"/>
          </w:tcPr>
          <w:p w:rsidR="002A088B" w:rsidRPr="00FF18BE" w:rsidRDefault="007D492E">
            <w:pPr>
              <w:rPr>
                <w:sz w:val="18"/>
                <w:szCs w:val="18"/>
              </w:rPr>
            </w:pPr>
            <w:r w:rsidRPr="00FF18BE">
              <w:rPr>
                <w:sz w:val="18"/>
                <w:szCs w:val="18"/>
              </w:rPr>
              <w:t>None.</w:t>
            </w:r>
          </w:p>
        </w:tc>
        <w:tc>
          <w:tcPr>
            <w:tcW w:w="613" w:type="pct"/>
            <w:vMerge w:val="restart"/>
          </w:tcPr>
          <w:p w:rsidR="002A088B" w:rsidRPr="00FF18BE" w:rsidRDefault="007D492E" w:rsidP="008672FC">
            <w:pPr>
              <w:rPr>
                <w:sz w:val="18"/>
                <w:szCs w:val="18"/>
              </w:rPr>
            </w:pPr>
            <w:r w:rsidRPr="00FF18BE">
              <w:rPr>
                <w:sz w:val="18"/>
                <w:szCs w:val="18"/>
              </w:rPr>
              <w:t xml:space="preserve">Varies. </w:t>
            </w:r>
            <w:r w:rsidR="008672FC">
              <w:rPr>
                <w:sz w:val="18"/>
                <w:szCs w:val="18"/>
              </w:rPr>
              <w:t>In 2020 the application period opens on December 4, 2019 and closes on February 25, 2020.</w:t>
            </w:r>
          </w:p>
        </w:tc>
        <w:tc>
          <w:tcPr>
            <w:tcW w:w="1063" w:type="pct"/>
            <w:gridSpan w:val="2"/>
            <w:vMerge w:val="restart"/>
          </w:tcPr>
          <w:p w:rsidR="002A088B" w:rsidRPr="00FF18BE" w:rsidRDefault="002A088B" w:rsidP="002A088B">
            <w:pPr>
              <w:rPr>
                <w:rFonts w:eastAsia="Times New Roman" w:cs="Times New Roman"/>
                <w:sz w:val="18"/>
                <w:szCs w:val="18"/>
              </w:rPr>
            </w:pPr>
            <w:r w:rsidRPr="00FF18BE">
              <w:rPr>
                <w:rFonts w:eastAsia="Times New Roman" w:cs="Times New Roman"/>
                <w:sz w:val="18"/>
                <w:szCs w:val="18"/>
              </w:rPr>
              <w:t xml:space="preserve">For Purpose Area 1, </w:t>
            </w:r>
            <w:r w:rsidRPr="00FF18BE">
              <w:rPr>
                <w:sz w:val="18"/>
                <w:szCs w:val="18"/>
              </w:rPr>
              <w:t>applicants must have an established law enforcement agency that is operational as of the close of the solicitation, or receive services through a new or existing contract for law enforcement service with the Bureau of Indian Affairs (BIA) or a state or local agency.</w:t>
            </w:r>
          </w:p>
        </w:tc>
        <w:tc>
          <w:tcPr>
            <w:tcW w:w="615" w:type="pct"/>
            <w:gridSpan w:val="7"/>
            <w:vMerge w:val="restart"/>
          </w:tcPr>
          <w:p w:rsidR="002A088B" w:rsidRPr="00FF18BE" w:rsidRDefault="00E94351">
            <w:pPr>
              <w:rPr>
                <w:sz w:val="16"/>
                <w:szCs w:val="16"/>
              </w:rPr>
            </w:pPr>
            <w:hyperlink r:id="rId20" w:history="1">
              <w:r w:rsidR="003D5DC1" w:rsidRPr="00B26A42">
                <w:rPr>
                  <w:rStyle w:val="Hyperlink"/>
                  <w:sz w:val="16"/>
                  <w:szCs w:val="16"/>
                </w:rPr>
                <w:t>https://www.justice.gov/tribal/grants</w:t>
              </w:r>
            </w:hyperlink>
            <w:r w:rsidR="003D5DC1">
              <w:rPr>
                <w:sz w:val="16"/>
                <w:szCs w:val="16"/>
              </w:rPr>
              <w:t xml:space="preserve"> </w:t>
            </w:r>
          </w:p>
        </w:tc>
      </w:tr>
      <w:tr w:rsidR="00BA03DF" w:rsidRPr="00FF18BE" w:rsidTr="00170440">
        <w:trPr>
          <w:cantSplit/>
          <w:trHeight w:val="456"/>
        </w:trPr>
        <w:tc>
          <w:tcPr>
            <w:tcW w:w="323" w:type="pct"/>
            <w:vMerge/>
          </w:tcPr>
          <w:p w:rsidR="002A088B" w:rsidRPr="00FF18BE" w:rsidRDefault="002A088B" w:rsidP="00B7640F">
            <w:pPr>
              <w:rPr>
                <w:sz w:val="18"/>
                <w:szCs w:val="18"/>
              </w:rPr>
            </w:pPr>
          </w:p>
        </w:tc>
        <w:tc>
          <w:tcPr>
            <w:tcW w:w="677" w:type="pct"/>
            <w:vMerge/>
          </w:tcPr>
          <w:p w:rsidR="002A088B" w:rsidRPr="00FF18BE" w:rsidRDefault="002A088B">
            <w:pPr>
              <w:rPr>
                <w:sz w:val="18"/>
                <w:szCs w:val="18"/>
              </w:rPr>
            </w:pPr>
          </w:p>
        </w:tc>
        <w:tc>
          <w:tcPr>
            <w:tcW w:w="462" w:type="pct"/>
            <w:vMerge/>
          </w:tcPr>
          <w:p w:rsidR="002A088B" w:rsidRPr="00FF18BE" w:rsidRDefault="002A088B">
            <w:pPr>
              <w:rPr>
                <w:sz w:val="18"/>
                <w:szCs w:val="18"/>
              </w:rPr>
            </w:pPr>
          </w:p>
        </w:tc>
        <w:tc>
          <w:tcPr>
            <w:tcW w:w="602" w:type="pct"/>
          </w:tcPr>
          <w:p w:rsidR="002A088B" w:rsidRPr="00FF18BE" w:rsidRDefault="007D492E" w:rsidP="004D3005">
            <w:pPr>
              <w:rPr>
                <w:sz w:val="18"/>
                <w:szCs w:val="18"/>
              </w:rPr>
            </w:pPr>
            <w:r w:rsidRPr="00FF18BE">
              <w:rPr>
                <w:sz w:val="18"/>
                <w:szCs w:val="18"/>
              </w:rPr>
              <w:t>In 2</w:t>
            </w:r>
            <w:r w:rsidR="004D3005">
              <w:rPr>
                <w:sz w:val="18"/>
                <w:szCs w:val="18"/>
              </w:rPr>
              <w:t>020</w:t>
            </w:r>
            <w:r w:rsidRPr="00FF18BE">
              <w:rPr>
                <w:sz w:val="18"/>
                <w:szCs w:val="18"/>
              </w:rPr>
              <w:t>, for Purpose Area</w:t>
            </w:r>
            <w:r w:rsidR="004D3005">
              <w:rPr>
                <w:sz w:val="18"/>
                <w:szCs w:val="18"/>
              </w:rPr>
              <w:t xml:space="preserve"> 1, a maximum of $500,000 to $9</w:t>
            </w:r>
            <w:r w:rsidRPr="00FF18BE">
              <w:rPr>
                <w:sz w:val="18"/>
                <w:szCs w:val="18"/>
              </w:rPr>
              <w:t xml:space="preserve">00,000 depending on the size of the sworn police force; for Purpose Area 3, </w:t>
            </w:r>
            <w:r w:rsidR="004D3005">
              <w:rPr>
                <w:sz w:val="18"/>
                <w:szCs w:val="18"/>
              </w:rPr>
              <w:t>not indicated</w:t>
            </w:r>
            <w:r w:rsidRPr="00FF18BE">
              <w:rPr>
                <w:sz w:val="18"/>
                <w:szCs w:val="18"/>
              </w:rPr>
              <w:t xml:space="preserve">; for Purpose Area 8, </w:t>
            </w:r>
            <w:r w:rsidR="004D3005">
              <w:rPr>
                <w:sz w:val="18"/>
                <w:szCs w:val="18"/>
              </w:rPr>
              <w:t>not indicated.</w:t>
            </w:r>
          </w:p>
        </w:tc>
        <w:tc>
          <w:tcPr>
            <w:tcW w:w="645" w:type="pct"/>
            <w:vMerge/>
          </w:tcPr>
          <w:p w:rsidR="002A088B" w:rsidRPr="00FF18BE" w:rsidRDefault="002A088B">
            <w:pPr>
              <w:rPr>
                <w:sz w:val="18"/>
                <w:szCs w:val="18"/>
              </w:rPr>
            </w:pPr>
          </w:p>
        </w:tc>
        <w:tc>
          <w:tcPr>
            <w:tcW w:w="613" w:type="pct"/>
            <w:vMerge/>
          </w:tcPr>
          <w:p w:rsidR="002A088B" w:rsidRPr="00FF18BE" w:rsidRDefault="002A088B">
            <w:pPr>
              <w:rPr>
                <w:sz w:val="18"/>
                <w:szCs w:val="18"/>
              </w:rPr>
            </w:pPr>
          </w:p>
        </w:tc>
        <w:tc>
          <w:tcPr>
            <w:tcW w:w="1063" w:type="pct"/>
            <w:gridSpan w:val="2"/>
            <w:vMerge/>
          </w:tcPr>
          <w:p w:rsidR="002A088B" w:rsidRPr="00FF18BE" w:rsidRDefault="002A088B" w:rsidP="00E116F0">
            <w:pPr>
              <w:rPr>
                <w:rFonts w:eastAsia="Times New Roman" w:cs="Times New Roman"/>
                <w:sz w:val="18"/>
                <w:szCs w:val="18"/>
              </w:rPr>
            </w:pPr>
          </w:p>
        </w:tc>
        <w:tc>
          <w:tcPr>
            <w:tcW w:w="615" w:type="pct"/>
            <w:gridSpan w:val="7"/>
            <w:vMerge/>
          </w:tcPr>
          <w:p w:rsidR="002A088B" w:rsidRPr="00FF18BE" w:rsidRDefault="002A088B">
            <w:pPr>
              <w:rPr>
                <w:sz w:val="16"/>
                <w:szCs w:val="16"/>
              </w:rPr>
            </w:pPr>
          </w:p>
        </w:tc>
      </w:tr>
      <w:tr w:rsidR="00BA03DF" w:rsidRPr="00FF18BE" w:rsidTr="00170440">
        <w:trPr>
          <w:cantSplit/>
          <w:trHeight w:val="690"/>
        </w:trPr>
        <w:tc>
          <w:tcPr>
            <w:tcW w:w="323" w:type="pct"/>
            <w:vMerge w:val="restart"/>
          </w:tcPr>
          <w:p w:rsidR="009C0EC2" w:rsidRPr="00FF18BE" w:rsidRDefault="0076205D" w:rsidP="00B7640F">
            <w:pPr>
              <w:rPr>
                <w:sz w:val="18"/>
                <w:szCs w:val="18"/>
              </w:rPr>
            </w:pPr>
            <w:r>
              <w:rPr>
                <w:sz w:val="18"/>
                <w:szCs w:val="18"/>
              </w:rPr>
              <w:t>I, P</w:t>
            </w:r>
          </w:p>
          <w:p w:rsidR="009C0EC2" w:rsidRPr="00FF18BE" w:rsidRDefault="009C0EC2" w:rsidP="00B7640F">
            <w:pPr>
              <w:rPr>
                <w:sz w:val="18"/>
                <w:szCs w:val="18"/>
              </w:rPr>
            </w:pPr>
          </w:p>
        </w:tc>
        <w:tc>
          <w:tcPr>
            <w:tcW w:w="677" w:type="pct"/>
            <w:vMerge w:val="restart"/>
          </w:tcPr>
          <w:p w:rsidR="009C0EC2" w:rsidRPr="00FF18BE" w:rsidRDefault="009C0EC2">
            <w:pPr>
              <w:rPr>
                <w:sz w:val="18"/>
                <w:szCs w:val="18"/>
              </w:rPr>
            </w:pPr>
            <w:r w:rsidRPr="00FF18BE">
              <w:rPr>
                <w:sz w:val="18"/>
                <w:szCs w:val="18"/>
              </w:rPr>
              <w:t xml:space="preserve">U.S. Department of Transportation, </w:t>
            </w:r>
            <w:r w:rsidR="00DD0383" w:rsidRPr="00DD0383">
              <w:rPr>
                <w:sz w:val="18"/>
                <w:szCs w:val="18"/>
              </w:rPr>
              <w:t xml:space="preserve">Better Utilizing Investments to Leverage Development (BUILD) Transportation </w:t>
            </w:r>
            <w:r w:rsidR="00DD0383" w:rsidRPr="00DD0383">
              <w:rPr>
                <w:sz w:val="18"/>
                <w:szCs w:val="18"/>
              </w:rPr>
              <w:lastRenderedPageBreak/>
              <w:t>Discretionary Grants</w:t>
            </w:r>
          </w:p>
        </w:tc>
        <w:tc>
          <w:tcPr>
            <w:tcW w:w="462" w:type="pct"/>
            <w:vMerge w:val="restart"/>
          </w:tcPr>
          <w:p w:rsidR="009C0EC2" w:rsidRPr="00FF18BE" w:rsidRDefault="009C0EC2">
            <w:pPr>
              <w:rPr>
                <w:sz w:val="18"/>
                <w:szCs w:val="18"/>
              </w:rPr>
            </w:pPr>
            <w:r w:rsidRPr="00FF18BE">
              <w:rPr>
                <w:sz w:val="18"/>
                <w:szCs w:val="18"/>
              </w:rPr>
              <w:lastRenderedPageBreak/>
              <w:t>No</w:t>
            </w:r>
          </w:p>
        </w:tc>
        <w:tc>
          <w:tcPr>
            <w:tcW w:w="602" w:type="pct"/>
          </w:tcPr>
          <w:p w:rsidR="009C0EC2" w:rsidRPr="00FF18BE" w:rsidRDefault="009C0EC2">
            <w:pPr>
              <w:rPr>
                <w:sz w:val="18"/>
                <w:szCs w:val="18"/>
              </w:rPr>
            </w:pPr>
            <w:r w:rsidRPr="00FF18BE">
              <w:rPr>
                <w:sz w:val="18"/>
                <w:szCs w:val="18"/>
              </w:rPr>
              <w:t>D</w:t>
            </w:r>
          </w:p>
        </w:tc>
        <w:tc>
          <w:tcPr>
            <w:tcW w:w="645" w:type="pct"/>
            <w:vMerge w:val="restart"/>
          </w:tcPr>
          <w:p w:rsidR="009C0EC2" w:rsidRPr="00FF18BE" w:rsidRDefault="00ED271F" w:rsidP="005433AD">
            <w:pPr>
              <w:rPr>
                <w:sz w:val="18"/>
                <w:szCs w:val="18"/>
              </w:rPr>
            </w:pPr>
            <w:r>
              <w:rPr>
                <w:sz w:val="18"/>
                <w:szCs w:val="18"/>
              </w:rPr>
              <w:t>In 20</w:t>
            </w:r>
            <w:r w:rsidR="005433AD">
              <w:rPr>
                <w:sz w:val="18"/>
                <w:szCs w:val="18"/>
              </w:rPr>
              <w:t>20</w:t>
            </w:r>
            <w:r w:rsidR="009C0EC2" w:rsidRPr="00FF18BE">
              <w:rPr>
                <w:sz w:val="18"/>
                <w:szCs w:val="18"/>
              </w:rPr>
              <w:t xml:space="preserve">, funds up to 80% of project costs in an urban area and </w:t>
            </w:r>
            <w:r>
              <w:rPr>
                <w:sz w:val="18"/>
                <w:szCs w:val="18"/>
              </w:rPr>
              <w:t>the federal share many increase</w:t>
            </w:r>
            <w:r w:rsidR="009C0EC2" w:rsidRPr="00FF18BE">
              <w:rPr>
                <w:sz w:val="18"/>
                <w:szCs w:val="18"/>
              </w:rPr>
              <w:t xml:space="preserve"> </w:t>
            </w:r>
            <w:r>
              <w:rPr>
                <w:sz w:val="18"/>
                <w:szCs w:val="18"/>
              </w:rPr>
              <w:t>for projects</w:t>
            </w:r>
            <w:r w:rsidR="009C0EC2" w:rsidRPr="00FF18BE">
              <w:rPr>
                <w:sz w:val="18"/>
                <w:szCs w:val="18"/>
              </w:rPr>
              <w:t xml:space="preserve"> in a rural </w:t>
            </w:r>
            <w:r w:rsidR="009C0EC2" w:rsidRPr="00FF18BE">
              <w:rPr>
                <w:sz w:val="18"/>
                <w:szCs w:val="18"/>
              </w:rPr>
              <w:lastRenderedPageBreak/>
              <w:t>area.</w:t>
            </w:r>
          </w:p>
        </w:tc>
        <w:tc>
          <w:tcPr>
            <w:tcW w:w="613" w:type="pct"/>
            <w:vMerge w:val="restart"/>
          </w:tcPr>
          <w:p w:rsidR="009C0EC2" w:rsidRPr="00FF18BE" w:rsidRDefault="009C0EC2" w:rsidP="00A142F2">
            <w:pPr>
              <w:rPr>
                <w:sz w:val="18"/>
                <w:szCs w:val="18"/>
              </w:rPr>
            </w:pPr>
            <w:r w:rsidRPr="00FF18BE">
              <w:rPr>
                <w:sz w:val="18"/>
                <w:szCs w:val="18"/>
              </w:rPr>
              <w:lastRenderedPageBreak/>
              <w:t xml:space="preserve">Varies. </w:t>
            </w:r>
            <w:r w:rsidR="000D2722">
              <w:rPr>
                <w:sz w:val="18"/>
                <w:szCs w:val="18"/>
              </w:rPr>
              <w:t>The current</w:t>
            </w:r>
            <w:r w:rsidR="00DD0383">
              <w:rPr>
                <w:sz w:val="18"/>
                <w:szCs w:val="18"/>
              </w:rPr>
              <w:t xml:space="preserve"> deadline </w:t>
            </w:r>
            <w:r w:rsidR="000D2722">
              <w:rPr>
                <w:sz w:val="18"/>
                <w:szCs w:val="18"/>
              </w:rPr>
              <w:t xml:space="preserve">is </w:t>
            </w:r>
            <w:r w:rsidR="00A142F2">
              <w:rPr>
                <w:sz w:val="18"/>
                <w:szCs w:val="18"/>
              </w:rPr>
              <w:t>May 18, 2020.</w:t>
            </w:r>
          </w:p>
        </w:tc>
        <w:tc>
          <w:tcPr>
            <w:tcW w:w="1063" w:type="pct"/>
            <w:gridSpan w:val="2"/>
            <w:vMerge w:val="restart"/>
          </w:tcPr>
          <w:p w:rsidR="00E116F0" w:rsidRPr="00FF18BE" w:rsidRDefault="00E116F0" w:rsidP="00E116F0">
            <w:pPr>
              <w:rPr>
                <w:rFonts w:eastAsia="Times New Roman" w:cs="Times New Roman"/>
                <w:sz w:val="18"/>
                <w:szCs w:val="18"/>
              </w:rPr>
            </w:pPr>
            <w:r w:rsidRPr="00FF18BE">
              <w:rPr>
                <w:rFonts w:eastAsia="Times New Roman" w:cs="Times New Roman"/>
                <w:sz w:val="18"/>
                <w:szCs w:val="18"/>
              </w:rPr>
              <w:t xml:space="preserve">Eligible projects are </w:t>
            </w:r>
            <w:r w:rsidR="00725CA8">
              <w:rPr>
                <w:rFonts w:eastAsia="Times New Roman" w:cs="Times New Roman"/>
                <w:sz w:val="18"/>
                <w:szCs w:val="18"/>
              </w:rPr>
              <w:t xml:space="preserve">surface transportation </w:t>
            </w:r>
            <w:r w:rsidRPr="00FF18BE">
              <w:rPr>
                <w:rFonts w:eastAsia="Times New Roman" w:cs="Times New Roman"/>
                <w:sz w:val="18"/>
                <w:szCs w:val="18"/>
              </w:rPr>
              <w:t>capital projects: highways and bridges; public transportation; passenger and freight rail; port infrastructure; and, intermodal.</w:t>
            </w:r>
          </w:p>
          <w:p w:rsidR="00372A3E" w:rsidRPr="00FF18BE" w:rsidRDefault="00372A3E" w:rsidP="00E116F0">
            <w:pPr>
              <w:rPr>
                <w:rFonts w:eastAsia="Times New Roman" w:cs="Times New Roman"/>
                <w:sz w:val="18"/>
                <w:szCs w:val="18"/>
              </w:rPr>
            </w:pPr>
          </w:p>
          <w:p w:rsidR="00076B77" w:rsidRPr="00FF18BE" w:rsidRDefault="00372A3E" w:rsidP="00372A3E">
            <w:pPr>
              <w:rPr>
                <w:rFonts w:eastAsia="Times New Roman" w:cs="Times New Roman"/>
                <w:sz w:val="18"/>
                <w:szCs w:val="18"/>
              </w:rPr>
            </w:pPr>
            <w:r w:rsidRPr="00FF18BE">
              <w:rPr>
                <w:rFonts w:eastAsia="Times New Roman" w:cs="Times New Roman"/>
                <w:sz w:val="18"/>
                <w:szCs w:val="18"/>
              </w:rPr>
              <w:t xml:space="preserve">Applicants must measurably demonstrate how their projects will lead to transformative change in their communities in the </w:t>
            </w:r>
            <w:r w:rsidR="00DD0383">
              <w:rPr>
                <w:rFonts w:eastAsia="Times New Roman" w:cs="Times New Roman"/>
                <w:sz w:val="18"/>
                <w:szCs w:val="18"/>
              </w:rPr>
              <w:t xml:space="preserve">merit </w:t>
            </w:r>
            <w:r w:rsidR="005C7292">
              <w:rPr>
                <w:rFonts w:eastAsia="Times New Roman" w:cs="Times New Roman"/>
                <w:sz w:val="18"/>
                <w:szCs w:val="18"/>
              </w:rPr>
              <w:t xml:space="preserve">primary and secondary </w:t>
            </w:r>
            <w:r w:rsidRPr="00FF18BE">
              <w:rPr>
                <w:rFonts w:eastAsia="Times New Roman" w:cs="Times New Roman"/>
                <w:sz w:val="18"/>
                <w:szCs w:val="18"/>
              </w:rPr>
              <w:t xml:space="preserve">evaluation criteria: Safety, State of Good Repair, Economic Competitiveness; Quality of Life; Environmental </w:t>
            </w:r>
            <w:r w:rsidR="00C63E66">
              <w:rPr>
                <w:rFonts w:eastAsia="Times New Roman" w:cs="Times New Roman"/>
                <w:sz w:val="18"/>
                <w:szCs w:val="18"/>
              </w:rPr>
              <w:t>Sustainability</w:t>
            </w:r>
            <w:r w:rsidR="005C7292">
              <w:rPr>
                <w:rFonts w:eastAsia="Times New Roman" w:cs="Times New Roman"/>
                <w:sz w:val="18"/>
                <w:szCs w:val="18"/>
              </w:rPr>
              <w:t>; Innovation; and Partnership.</w:t>
            </w:r>
          </w:p>
          <w:p w:rsidR="00076B77" w:rsidRPr="00FF18BE" w:rsidRDefault="00076B77" w:rsidP="00372A3E">
            <w:pPr>
              <w:rPr>
                <w:rFonts w:eastAsia="Times New Roman" w:cs="Times New Roman"/>
                <w:sz w:val="18"/>
                <w:szCs w:val="18"/>
              </w:rPr>
            </w:pPr>
          </w:p>
          <w:p w:rsidR="00372A3E" w:rsidRPr="0076205D" w:rsidRDefault="0076205D" w:rsidP="00372A3E">
            <w:pPr>
              <w:rPr>
                <w:rFonts w:eastAsia="Times New Roman" w:cstheme="minorHAnsi"/>
                <w:sz w:val="18"/>
                <w:szCs w:val="18"/>
              </w:rPr>
            </w:pPr>
            <w:r w:rsidRPr="0076205D">
              <w:rPr>
                <w:rFonts w:cstheme="minorHAnsi"/>
                <w:sz w:val="18"/>
                <w:szCs w:val="18"/>
              </w:rPr>
              <w:t>BUILD transportation planning grants are f</w:t>
            </w:r>
            <w:r w:rsidRPr="0076205D">
              <w:rPr>
                <w:rFonts w:eastAsia="Times New Roman" w:cstheme="minorHAnsi"/>
                <w:sz w:val="18"/>
                <w:szCs w:val="18"/>
              </w:rPr>
              <w:t xml:space="preserve">or the planning, preparation or design of eligible projects. </w:t>
            </w:r>
          </w:p>
        </w:tc>
        <w:tc>
          <w:tcPr>
            <w:tcW w:w="615" w:type="pct"/>
            <w:gridSpan w:val="7"/>
            <w:vMerge w:val="restart"/>
          </w:tcPr>
          <w:p w:rsidR="00E116F0" w:rsidRPr="00DD0383" w:rsidRDefault="00E94351">
            <w:pPr>
              <w:rPr>
                <w:sz w:val="16"/>
                <w:szCs w:val="16"/>
              </w:rPr>
            </w:pPr>
            <w:hyperlink r:id="rId21" w:history="1">
              <w:r w:rsidR="00DD0383" w:rsidRPr="00B26A42">
                <w:rPr>
                  <w:rStyle w:val="Hyperlink"/>
                  <w:sz w:val="16"/>
                  <w:szCs w:val="16"/>
                </w:rPr>
                <w:t>https://www.transportation.gov/BUILDgrants</w:t>
              </w:r>
            </w:hyperlink>
            <w:r w:rsidR="00DD0383">
              <w:rPr>
                <w:sz w:val="16"/>
                <w:szCs w:val="16"/>
              </w:rPr>
              <w:t xml:space="preserve"> </w:t>
            </w:r>
          </w:p>
        </w:tc>
      </w:tr>
      <w:tr w:rsidR="00157238" w:rsidRPr="00FF18BE" w:rsidTr="00170440">
        <w:trPr>
          <w:cantSplit/>
          <w:trHeight w:val="690"/>
        </w:trPr>
        <w:tc>
          <w:tcPr>
            <w:tcW w:w="323" w:type="pct"/>
            <w:vMerge/>
          </w:tcPr>
          <w:p w:rsidR="00157238" w:rsidRDefault="00157238" w:rsidP="00B7640F">
            <w:pPr>
              <w:rPr>
                <w:sz w:val="18"/>
                <w:szCs w:val="18"/>
              </w:rPr>
            </w:pPr>
          </w:p>
        </w:tc>
        <w:tc>
          <w:tcPr>
            <w:tcW w:w="677" w:type="pct"/>
            <w:vMerge/>
          </w:tcPr>
          <w:p w:rsidR="00157238" w:rsidRPr="00FF18BE" w:rsidRDefault="00157238">
            <w:pPr>
              <w:rPr>
                <w:sz w:val="18"/>
                <w:szCs w:val="18"/>
              </w:rPr>
            </w:pPr>
          </w:p>
        </w:tc>
        <w:tc>
          <w:tcPr>
            <w:tcW w:w="462" w:type="pct"/>
            <w:vMerge/>
          </w:tcPr>
          <w:p w:rsidR="00157238" w:rsidRPr="00FF18BE" w:rsidRDefault="00157238">
            <w:pPr>
              <w:rPr>
                <w:sz w:val="18"/>
                <w:szCs w:val="18"/>
              </w:rPr>
            </w:pPr>
          </w:p>
        </w:tc>
        <w:tc>
          <w:tcPr>
            <w:tcW w:w="602" w:type="pct"/>
          </w:tcPr>
          <w:p w:rsidR="00157238" w:rsidRPr="00FF18BE" w:rsidRDefault="00157238">
            <w:pPr>
              <w:rPr>
                <w:sz w:val="18"/>
                <w:szCs w:val="18"/>
              </w:rPr>
            </w:pPr>
          </w:p>
        </w:tc>
        <w:tc>
          <w:tcPr>
            <w:tcW w:w="645" w:type="pct"/>
            <w:vMerge/>
          </w:tcPr>
          <w:p w:rsidR="00157238" w:rsidRDefault="00157238">
            <w:pPr>
              <w:rPr>
                <w:sz w:val="18"/>
                <w:szCs w:val="18"/>
              </w:rPr>
            </w:pPr>
          </w:p>
        </w:tc>
        <w:tc>
          <w:tcPr>
            <w:tcW w:w="613" w:type="pct"/>
            <w:vMerge/>
          </w:tcPr>
          <w:p w:rsidR="00157238" w:rsidRPr="00FF18BE" w:rsidRDefault="00157238" w:rsidP="00DD0383">
            <w:pPr>
              <w:rPr>
                <w:sz w:val="18"/>
                <w:szCs w:val="18"/>
              </w:rPr>
            </w:pPr>
          </w:p>
        </w:tc>
        <w:tc>
          <w:tcPr>
            <w:tcW w:w="1063" w:type="pct"/>
            <w:gridSpan w:val="2"/>
            <w:vMerge/>
          </w:tcPr>
          <w:p w:rsidR="00157238" w:rsidRPr="00FF18BE" w:rsidRDefault="00157238" w:rsidP="00E116F0">
            <w:pPr>
              <w:rPr>
                <w:rFonts w:eastAsia="Times New Roman" w:cs="Times New Roman"/>
                <w:sz w:val="18"/>
                <w:szCs w:val="18"/>
              </w:rPr>
            </w:pPr>
          </w:p>
        </w:tc>
        <w:tc>
          <w:tcPr>
            <w:tcW w:w="615" w:type="pct"/>
            <w:gridSpan w:val="7"/>
            <w:vMerge/>
          </w:tcPr>
          <w:p w:rsidR="00157238" w:rsidRDefault="00157238"/>
        </w:tc>
      </w:tr>
      <w:tr w:rsidR="00BA03DF" w:rsidRPr="00FF18BE" w:rsidTr="00170440">
        <w:trPr>
          <w:cantSplit/>
          <w:trHeight w:val="690"/>
        </w:trPr>
        <w:tc>
          <w:tcPr>
            <w:tcW w:w="323" w:type="pct"/>
            <w:vMerge/>
          </w:tcPr>
          <w:p w:rsidR="009C0EC2" w:rsidRPr="00FF18BE" w:rsidRDefault="009C0EC2" w:rsidP="00B7640F">
            <w:pPr>
              <w:rPr>
                <w:sz w:val="18"/>
                <w:szCs w:val="18"/>
              </w:rPr>
            </w:pPr>
          </w:p>
        </w:tc>
        <w:tc>
          <w:tcPr>
            <w:tcW w:w="677" w:type="pct"/>
            <w:vMerge/>
          </w:tcPr>
          <w:p w:rsidR="009C0EC2" w:rsidRPr="00FF18BE" w:rsidRDefault="009C0EC2">
            <w:pPr>
              <w:rPr>
                <w:sz w:val="18"/>
                <w:szCs w:val="18"/>
              </w:rPr>
            </w:pPr>
          </w:p>
        </w:tc>
        <w:tc>
          <w:tcPr>
            <w:tcW w:w="462" w:type="pct"/>
            <w:vMerge/>
          </w:tcPr>
          <w:p w:rsidR="009C0EC2" w:rsidRPr="00FF18BE" w:rsidRDefault="009C0EC2">
            <w:pPr>
              <w:rPr>
                <w:sz w:val="18"/>
                <w:szCs w:val="18"/>
              </w:rPr>
            </w:pPr>
          </w:p>
        </w:tc>
        <w:tc>
          <w:tcPr>
            <w:tcW w:w="602" w:type="pct"/>
          </w:tcPr>
          <w:p w:rsidR="00372A3E" w:rsidRPr="00FF18BE" w:rsidRDefault="00ED271F" w:rsidP="00372A3E">
            <w:pPr>
              <w:pStyle w:val="NormalWeb"/>
              <w:spacing w:before="0" w:beforeAutospacing="0" w:after="0" w:afterAutospacing="0"/>
              <w:rPr>
                <w:rFonts w:asciiTheme="minorHAnsi" w:hAnsiTheme="minorHAnsi"/>
                <w:sz w:val="18"/>
                <w:szCs w:val="18"/>
              </w:rPr>
            </w:pPr>
            <w:r>
              <w:rPr>
                <w:rFonts w:asciiTheme="minorHAnsi" w:hAnsiTheme="minorHAnsi"/>
                <w:sz w:val="18"/>
                <w:szCs w:val="18"/>
              </w:rPr>
              <w:t>In 20</w:t>
            </w:r>
            <w:r w:rsidR="005433AD">
              <w:rPr>
                <w:rFonts w:asciiTheme="minorHAnsi" w:hAnsiTheme="minorHAnsi"/>
                <w:sz w:val="18"/>
                <w:szCs w:val="18"/>
              </w:rPr>
              <w:t>20</w:t>
            </w:r>
            <w:r w:rsidR="0076205D">
              <w:rPr>
                <w:rFonts w:asciiTheme="minorHAnsi" w:hAnsiTheme="minorHAnsi"/>
                <w:sz w:val="18"/>
                <w:szCs w:val="18"/>
              </w:rPr>
              <w:t xml:space="preserve"> </w:t>
            </w:r>
            <w:r w:rsidR="00372A3E" w:rsidRPr="00FF18BE">
              <w:rPr>
                <w:rFonts w:asciiTheme="minorHAnsi" w:hAnsiTheme="minorHAnsi"/>
                <w:sz w:val="18"/>
                <w:szCs w:val="18"/>
              </w:rPr>
              <w:t>t</w:t>
            </w:r>
            <w:r w:rsidR="0076205D">
              <w:rPr>
                <w:rFonts w:asciiTheme="minorHAnsi" w:hAnsiTheme="minorHAnsi"/>
                <w:sz w:val="18"/>
                <w:szCs w:val="18"/>
              </w:rPr>
              <w:t>he minimum award is $5 million.</w:t>
            </w:r>
          </w:p>
          <w:p w:rsidR="00372A3E" w:rsidRPr="00FF18BE" w:rsidRDefault="00372A3E" w:rsidP="00372A3E">
            <w:pPr>
              <w:pStyle w:val="NormalWeb"/>
              <w:spacing w:before="0" w:beforeAutospacing="0" w:after="0" w:afterAutospacing="0"/>
              <w:rPr>
                <w:rFonts w:asciiTheme="minorHAnsi" w:hAnsiTheme="minorHAnsi"/>
                <w:sz w:val="18"/>
                <w:szCs w:val="18"/>
              </w:rPr>
            </w:pPr>
          </w:p>
          <w:p w:rsidR="00372A3E" w:rsidRPr="00FF18BE" w:rsidRDefault="00372A3E" w:rsidP="00372A3E">
            <w:pPr>
              <w:pStyle w:val="NormalWeb"/>
              <w:spacing w:before="0" w:beforeAutospacing="0" w:after="0" w:afterAutospacing="0"/>
              <w:rPr>
                <w:rFonts w:asciiTheme="minorHAnsi" w:hAnsiTheme="minorHAnsi"/>
                <w:sz w:val="18"/>
                <w:szCs w:val="18"/>
              </w:rPr>
            </w:pPr>
            <w:r w:rsidRPr="00FF18BE">
              <w:rPr>
                <w:rFonts w:asciiTheme="minorHAnsi" w:hAnsiTheme="minorHAnsi"/>
                <w:sz w:val="18"/>
                <w:szCs w:val="18"/>
              </w:rPr>
              <w:t xml:space="preserve">For projects located in rural areas, the minimum award is $1 million. </w:t>
            </w:r>
          </w:p>
          <w:p w:rsidR="00372A3E" w:rsidRPr="00FF18BE" w:rsidRDefault="00372A3E" w:rsidP="00372A3E">
            <w:pPr>
              <w:pStyle w:val="NormalWeb"/>
              <w:spacing w:before="0" w:beforeAutospacing="0" w:after="0" w:afterAutospacing="0"/>
              <w:rPr>
                <w:rFonts w:asciiTheme="minorHAnsi" w:hAnsiTheme="minorHAnsi"/>
                <w:sz w:val="18"/>
                <w:szCs w:val="18"/>
              </w:rPr>
            </w:pPr>
          </w:p>
          <w:p w:rsidR="009C0EC2" w:rsidRDefault="00372A3E" w:rsidP="0076205D">
            <w:pPr>
              <w:pStyle w:val="NormalWeb"/>
              <w:spacing w:before="0" w:beforeAutospacing="0" w:after="0" w:afterAutospacing="0"/>
              <w:rPr>
                <w:rFonts w:asciiTheme="minorHAnsi" w:hAnsiTheme="minorHAnsi"/>
                <w:sz w:val="18"/>
                <w:szCs w:val="18"/>
              </w:rPr>
            </w:pPr>
            <w:r w:rsidRPr="00FF18BE">
              <w:rPr>
                <w:rFonts w:asciiTheme="minorHAnsi" w:hAnsiTheme="minorHAnsi"/>
                <w:sz w:val="18"/>
                <w:szCs w:val="18"/>
              </w:rPr>
              <w:t>The maximum award is $</w:t>
            </w:r>
            <w:r w:rsidR="0076205D">
              <w:rPr>
                <w:rFonts w:asciiTheme="minorHAnsi" w:hAnsiTheme="minorHAnsi"/>
                <w:sz w:val="18"/>
                <w:szCs w:val="18"/>
              </w:rPr>
              <w:t>25 million</w:t>
            </w:r>
            <w:r w:rsidR="00ED271F">
              <w:rPr>
                <w:rFonts w:asciiTheme="minorHAnsi" w:hAnsiTheme="minorHAnsi"/>
                <w:sz w:val="18"/>
                <w:szCs w:val="18"/>
              </w:rPr>
              <w:t xml:space="preserve"> and no more than $90 million can be awarded to a single state</w:t>
            </w:r>
            <w:r w:rsidR="0076205D">
              <w:rPr>
                <w:rFonts w:asciiTheme="minorHAnsi" w:hAnsiTheme="minorHAnsi"/>
                <w:sz w:val="18"/>
                <w:szCs w:val="18"/>
              </w:rPr>
              <w:t>.</w:t>
            </w:r>
          </w:p>
          <w:p w:rsidR="0076205D" w:rsidRDefault="0076205D" w:rsidP="0076205D">
            <w:pPr>
              <w:pStyle w:val="NormalWeb"/>
              <w:spacing w:before="0" w:beforeAutospacing="0" w:after="0" w:afterAutospacing="0"/>
              <w:rPr>
                <w:rFonts w:asciiTheme="minorHAnsi" w:hAnsiTheme="minorHAnsi"/>
                <w:sz w:val="18"/>
                <w:szCs w:val="18"/>
              </w:rPr>
            </w:pPr>
          </w:p>
          <w:p w:rsidR="0076205D" w:rsidRPr="00FF18BE" w:rsidRDefault="0076205D" w:rsidP="0076205D">
            <w:pPr>
              <w:pStyle w:val="NormalWeb"/>
              <w:spacing w:before="0" w:beforeAutospacing="0" w:after="0" w:afterAutospacing="0"/>
              <w:rPr>
                <w:rFonts w:asciiTheme="minorHAnsi" w:hAnsiTheme="minorHAnsi"/>
                <w:sz w:val="18"/>
                <w:szCs w:val="18"/>
              </w:rPr>
            </w:pPr>
            <w:r>
              <w:rPr>
                <w:rFonts w:asciiTheme="minorHAnsi" w:hAnsiTheme="minorHAnsi"/>
                <w:sz w:val="18"/>
                <w:szCs w:val="18"/>
              </w:rPr>
              <w:t>No statutory minimum for planning grants.</w:t>
            </w:r>
          </w:p>
        </w:tc>
        <w:tc>
          <w:tcPr>
            <w:tcW w:w="645" w:type="pct"/>
            <w:vMerge/>
          </w:tcPr>
          <w:p w:rsidR="009C0EC2" w:rsidRPr="00FF18BE" w:rsidRDefault="009C0EC2">
            <w:pPr>
              <w:rPr>
                <w:sz w:val="18"/>
                <w:szCs w:val="18"/>
              </w:rPr>
            </w:pPr>
          </w:p>
        </w:tc>
        <w:tc>
          <w:tcPr>
            <w:tcW w:w="613" w:type="pct"/>
            <w:vMerge/>
          </w:tcPr>
          <w:p w:rsidR="009C0EC2" w:rsidRPr="00FF18BE" w:rsidRDefault="009C0EC2">
            <w:pPr>
              <w:rPr>
                <w:sz w:val="18"/>
                <w:szCs w:val="18"/>
              </w:rPr>
            </w:pPr>
          </w:p>
        </w:tc>
        <w:tc>
          <w:tcPr>
            <w:tcW w:w="1063" w:type="pct"/>
            <w:gridSpan w:val="2"/>
            <w:vMerge/>
          </w:tcPr>
          <w:p w:rsidR="009C0EC2" w:rsidRPr="00FF18BE" w:rsidRDefault="009C0EC2" w:rsidP="00D351A5">
            <w:pPr>
              <w:rPr>
                <w:rFonts w:eastAsia="Times New Roman" w:cs="Times New Roman"/>
                <w:sz w:val="18"/>
                <w:szCs w:val="18"/>
              </w:rPr>
            </w:pPr>
          </w:p>
        </w:tc>
        <w:tc>
          <w:tcPr>
            <w:tcW w:w="615" w:type="pct"/>
            <w:gridSpan w:val="7"/>
            <w:vMerge/>
          </w:tcPr>
          <w:p w:rsidR="009C0EC2" w:rsidRPr="00FF18BE" w:rsidRDefault="009C0EC2">
            <w:pPr>
              <w:rPr>
                <w:sz w:val="16"/>
                <w:szCs w:val="16"/>
              </w:rPr>
            </w:pPr>
          </w:p>
        </w:tc>
      </w:tr>
      <w:tr w:rsidR="00BA03DF" w:rsidRPr="00FF18BE" w:rsidTr="00170440">
        <w:trPr>
          <w:cantSplit/>
          <w:trHeight w:val="576"/>
        </w:trPr>
        <w:tc>
          <w:tcPr>
            <w:tcW w:w="323" w:type="pct"/>
            <w:vMerge w:val="restart"/>
          </w:tcPr>
          <w:p w:rsidR="00F82FC2" w:rsidRPr="00FF18BE" w:rsidRDefault="00F82FC2" w:rsidP="00B7640F">
            <w:pPr>
              <w:rPr>
                <w:sz w:val="18"/>
                <w:szCs w:val="18"/>
              </w:rPr>
            </w:pPr>
            <w:r w:rsidRPr="00FF18BE">
              <w:rPr>
                <w:sz w:val="18"/>
                <w:szCs w:val="18"/>
              </w:rPr>
              <w:lastRenderedPageBreak/>
              <w:t>P</w:t>
            </w:r>
          </w:p>
        </w:tc>
        <w:tc>
          <w:tcPr>
            <w:tcW w:w="677" w:type="pct"/>
            <w:vMerge w:val="restart"/>
          </w:tcPr>
          <w:p w:rsidR="00F82FC2" w:rsidRPr="00FF18BE" w:rsidRDefault="00F82FC2" w:rsidP="00B7640F">
            <w:pPr>
              <w:rPr>
                <w:sz w:val="18"/>
                <w:szCs w:val="18"/>
              </w:rPr>
            </w:pPr>
            <w:r w:rsidRPr="00FF18BE">
              <w:rPr>
                <w:sz w:val="18"/>
                <w:szCs w:val="18"/>
              </w:rPr>
              <w:t xml:space="preserve">U.S. Department of Transportation, </w:t>
            </w:r>
            <w:r w:rsidRPr="00FF18BE">
              <w:rPr>
                <w:sz w:val="18"/>
                <w:szCs w:val="18"/>
              </w:rPr>
              <w:lastRenderedPageBreak/>
              <w:t>Transportation Planning Capacity Building Peer Program</w:t>
            </w:r>
          </w:p>
        </w:tc>
        <w:tc>
          <w:tcPr>
            <w:tcW w:w="462" w:type="pct"/>
            <w:vMerge w:val="restart"/>
          </w:tcPr>
          <w:p w:rsidR="00F82FC2" w:rsidRPr="00FF18BE" w:rsidRDefault="00F82FC2" w:rsidP="00B7640F">
            <w:pPr>
              <w:rPr>
                <w:sz w:val="18"/>
                <w:szCs w:val="18"/>
              </w:rPr>
            </w:pPr>
            <w:r w:rsidRPr="00FF18BE">
              <w:rPr>
                <w:sz w:val="18"/>
                <w:szCs w:val="18"/>
              </w:rPr>
              <w:lastRenderedPageBreak/>
              <w:t>No</w:t>
            </w:r>
          </w:p>
        </w:tc>
        <w:tc>
          <w:tcPr>
            <w:tcW w:w="602" w:type="pct"/>
          </w:tcPr>
          <w:p w:rsidR="00F82FC2" w:rsidRPr="00FF18BE" w:rsidRDefault="00F82FC2" w:rsidP="00B7640F">
            <w:pPr>
              <w:rPr>
                <w:sz w:val="18"/>
                <w:szCs w:val="18"/>
              </w:rPr>
            </w:pPr>
            <w:r w:rsidRPr="00FF18BE">
              <w:rPr>
                <w:sz w:val="18"/>
                <w:szCs w:val="18"/>
              </w:rPr>
              <w:t>D</w:t>
            </w:r>
          </w:p>
          <w:p w:rsidR="00F82FC2" w:rsidRPr="00FF18BE" w:rsidRDefault="00F82FC2" w:rsidP="00B7640F">
            <w:pPr>
              <w:rPr>
                <w:sz w:val="18"/>
                <w:szCs w:val="18"/>
              </w:rPr>
            </w:pPr>
          </w:p>
        </w:tc>
        <w:tc>
          <w:tcPr>
            <w:tcW w:w="645" w:type="pct"/>
            <w:vMerge w:val="restart"/>
          </w:tcPr>
          <w:p w:rsidR="00F82FC2" w:rsidRPr="00FF18BE" w:rsidRDefault="00F82FC2" w:rsidP="00B7640F">
            <w:pPr>
              <w:rPr>
                <w:sz w:val="18"/>
                <w:szCs w:val="18"/>
              </w:rPr>
            </w:pPr>
            <w:r w:rsidRPr="00FF18BE">
              <w:rPr>
                <w:sz w:val="18"/>
                <w:szCs w:val="18"/>
              </w:rPr>
              <w:t>None.</w:t>
            </w:r>
          </w:p>
        </w:tc>
        <w:tc>
          <w:tcPr>
            <w:tcW w:w="613" w:type="pct"/>
            <w:vMerge w:val="restart"/>
          </w:tcPr>
          <w:p w:rsidR="00F82FC2" w:rsidRPr="00FF18BE" w:rsidRDefault="00F82FC2" w:rsidP="00B7640F">
            <w:pPr>
              <w:rPr>
                <w:sz w:val="18"/>
                <w:szCs w:val="18"/>
              </w:rPr>
            </w:pPr>
            <w:r w:rsidRPr="00FF18BE">
              <w:rPr>
                <w:sz w:val="18"/>
                <w:szCs w:val="18"/>
              </w:rPr>
              <w:t>Rolling.</w:t>
            </w:r>
          </w:p>
        </w:tc>
        <w:tc>
          <w:tcPr>
            <w:tcW w:w="1063" w:type="pct"/>
            <w:gridSpan w:val="2"/>
            <w:vMerge w:val="restart"/>
          </w:tcPr>
          <w:p w:rsidR="00F82FC2" w:rsidRPr="00FF18BE" w:rsidRDefault="00F82FC2" w:rsidP="00F82FC2">
            <w:pPr>
              <w:rPr>
                <w:rFonts w:eastAsia="Times New Roman" w:cs="Times New Roman"/>
                <w:sz w:val="18"/>
                <w:szCs w:val="18"/>
              </w:rPr>
            </w:pPr>
            <w:r w:rsidRPr="00FF18BE">
              <w:rPr>
                <w:rFonts w:eastAsia="Times New Roman" w:cs="Times New Roman"/>
                <w:sz w:val="18"/>
                <w:szCs w:val="18"/>
              </w:rPr>
              <w:t xml:space="preserve">Funding preference is given to applicants who: demonstrate the </w:t>
            </w:r>
            <w:r w:rsidRPr="00FF18BE">
              <w:rPr>
                <w:rFonts w:eastAsia="Times New Roman" w:cs="Times New Roman"/>
                <w:sz w:val="18"/>
                <w:szCs w:val="18"/>
              </w:rPr>
              <w:lastRenderedPageBreak/>
              <w:t>importance of their planning challenges to meeting Federal planning requirements, as well as regional and state-level goals; demonstrate how specifically they will use the information learned during the peer program event; and, seek support on their topic/event from FHWA Division or FTA Regional office staff.</w:t>
            </w:r>
          </w:p>
          <w:p w:rsidR="00F82FC2" w:rsidRPr="00FF18BE" w:rsidRDefault="00F82FC2" w:rsidP="00F82FC2">
            <w:pPr>
              <w:rPr>
                <w:rFonts w:eastAsia="Times New Roman" w:cs="Times New Roman"/>
                <w:sz w:val="18"/>
                <w:szCs w:val="18"/>
              </w:rPr>
            </w:pPr>
          </w:p>
        </w:tc>
        <w:tc>
          <w:tcPr>
            <w:tcW w:w="615" w:type="pct"/>
            <w:gridSpan w:val="7"/>
            <w:vMerge w:val="restart"/>
          </w:tcPr>
          <w:p w:rsidR="00F82FC2" w:rsidRPr="001B62A1" w:rsidRDefault="00E94351" w:rsidP="00B7640F">
            <w:pPr>
              <w:rPr>
                <w:sz w:val="16"/>
                <w:szCs w:val="16"/>
              </w:rPr>
            </w:pPr>
            <w:hyperlink r:id="rId22" w:history="1">
              <w:r w:rsidR="001B62A1" w:rsidRPr="00185F75">
                <w:rPr>
                  <w:rStyle w:val="Hyperlink"/>
                  <w:sz w:val="16"/>
                  <w:szCs w:val="16"/>
                </w:rPr>
                <w:t>https://www.planning.dot.gov/peer_program</w:t>
              </w:r>
              <w:r w:rsidR="001B62A1" w:rsidRPr="00185F75">
                <w:rPr>
                  <w:rStyle w:val="Hyperlink"/>
                  <w:sz w:val="16"/>
                  <w:szCs w:val="16"/>
                </w:rPr>
                <w:lastRenderedPageBreak/>
                <w:t>.aspx</w:t>
              </w:r>
            </w:hyperlink>
            <w:r w:rsidR="001B62A1">
              <w:rPr>
                <w:sz w:val="16"/>
                <w:szCs w:val="16"/>
              </w:rPr>
              <w:t xml:space="preserve"> </w:t>
            </w:r>
          </w:p>
        </w:tc>
      </w:tr>
      <w:tr w:rsidR="00BA03DF" w:rsidRPr="00FF18BE" w:rsidTr="00170440">
        <w:trPr>
          <w:cantSplit/>
          <w:trHeight w:val="576"/>
        </w:trPr>
        <w:tc>
          <w:tcPr>
            <w:tcW w:w="323" w:type="pct"/>
            <w:vMerge/>
          </w:tcPr>
          <w:p w:rsidR="00F82FC2" w:rsidRPr="00FF18BE" w:rsidRDefault="00F82FC2" w:rsidP="00B7640F">
            <w:pPr>
              <w:rPr>
                <w:sz w:val="18"/>
                <w:szCs w:val="18"/>
              </w:rPr>
            </w:pPr>
          </w:p>
        </w:tc>
        <w:tc>
          <w:tcPr>
            <w:tcW w:w="677" w:type="pct"/>
            <w:vMerge/>
          </w:tcPr>
          <w:p w:rsidR="00F82FC2" w:rsidRPr="00FF18BE" w:rsidRDefault="00F82FC2" w:rsidP="00B7640F">
            <w:pPr>
              <w:rPr>
                <w:sz w:val="18"/>
                <w:szCs w:val="18"/>
              </w:rPr>
            </w:pPr>
          </w:p>
        </w:tc>
        <w:tc>
          <w:tcPr>
            <w:tcW w:w="462" w:type="pct"/>
            <w:vMerge/>
          </w:tcPr>
          <w:p w:rsidR="00F82FC2" w:rsidRPr="00FF18BE" w:rsidRDefault="00F82FC2" w:rsidP="00B7640F">
            <w:pPr>
              <w:rPr>
                <w:sz w:val="18"/>
                <w:szCs w:val="18"/>
              </w:rPr>
            </w:pPr>
          </w:p>
        </w:tc>
        <w:tc>
          <w:tcPr>
            <w:tcW w:w="602" w:type="pct"/>
          </w:tcPr>
          <w:p w:rsidR="00F82FC2" w:rsidRPr="00FF18BE" w:rsidRDefault="00F82FC2" w:rsidP="00B7640F">
            <w:pPr>
              <w:rPr>
                <w:sz w:val="18"/>
                <w:szCs w:val="18"/>
              </w:rPr>
            </w:pPr>
            <w:r w:rsidRPr="00FF18BE">
              <w:rPr>
                <w:sz w:val="18"/>
                <w:szCs w:val="18"/>
              </w:rPr>
              <w:t>Varies. The program pays for travel, accommodations, meals, and incidental expenses associated with on-site peer exchanges and offers workshops, roundtables, and webinars to participants free of charge.</w:t>
            </w:r>
          </w:p>
        </w:tc>
        <w:tc>
          <w:tcPr>
            <w:tcW w:w="645" w:type="pct"/>
            <w:vMerge/>
          </w:tcPr>
          <w:p w:rsidR="00F82FC2" w:rsidRPr="00FF18BE" w:rsidRDefault="00F82FC2" w:rsidP="00B7640F">
            <w:pPr>
              <w:rPr>
                <w:sz w:val="18"/>
                <w:szCs w:val="18"/>
              </w:rPr>
            </w:pPr>
          </w:p>
        </w:tc>
        <w:tc>
          <w:tcPr>
            <w:tcW w:w="613" w:type="pct"/>
            <w:vMerge/>
          </w:tcPr>
          <w:p w:rsidR="00F82FC2" w:rsidRPr="00FF18BE" w:rsidRDefault="00F82FC2" w:rsidP="00B7640F">
            <w:pPr>
              <w:rPr>
                <w:sz w:val="18"/>
                <w:szCs w:val="18"/>
              </w:rPr>
            </w:pPr>
          </w:p>
        </w:tc>
        <w:tc>
          <w:tcPr>
            <w:tcW w:w="1063" w:type="pct"/>
            <w:gridSpan w:val="2"/>
            <w:vMerge/>
          </w:tcPr>
          <w:p w:rsidR="00F82FC2" w:rsidRPr="00FF18BE" w:rsidRDefault="00F82FC2" w:rsidP="00F82FC2">
            <w:pPr>
              <w:autoSpaceDE w:val="0"/>
              <w:autoSpaceDN w:val="0"/>
              <w:adjustRightInd w:val="0"/>
              <w:rPr>
                <w:rFonts w:cs="Melior"/>
                <w:sz w:val="18"/>
                <w:szCs w:val="18"/>
              </w:rPr>
            </w:pPr>
          </w:p>
        </w:tc>
        <w:tc>
          <w:tcPr>
            <w:tcW w:w="615" w:type="pct"/>
            <w:gridSpan w:val="7"/>
            <w:vMerge/>
          </w:tcPr>
          <w:p w:rsidR="00F82FC2" w:rsidRPr="00FF18BE" w:rsidRDefault="00F82FC2" w:rsidP="00B7640F">
            <w:pPr>
              <w:rPr>
                <w:sz w:val="16"/>
                <w:szCs w:val="16"/>
              </w:rPr>
            </w:pPr>
          </w:p>
        </w:tc>
      </w:tr>
      <w:tr w:rsidR="00BA03DF" w:rsidRPr="00FF18BE" w:rsidTr="00170440">
        <w:trPr>
          <w:cantSplit/>
          <w:trHeight w:val="690"/>
        </w:trPr>
        <w:tc>
          <w:tcPr>
            <w:tcW w:w="323" w:type="pct"/>
            <w:vMerge w:val="restart"/>
          </w:tcPr>
          <w:p w:rsidR="00470080" w:rsidRPr="00FF18BE" w:rsidRDefault="00277B5D" w:rsidP="00B7640F">
            <w:pPr>
              <w:rPr>
                <w:sz w:val="18"/>
                <w:szCs w:val="18"/>
              </w:rPr>
            </w:pPr>
            <w:r w:rsidRPr="00FF18BE">
              <w:rPr>
                <w:sz w:val="18"/>
                <w:szCs w:val="18"/>
              </w:rPr>
              <w:lastRenderedPageBreak/>
              <w:t xml:space="preserve">P, </w:t>
            </w:r>
            <w:r w:rsidR="00470080" w:rsidRPr="00FF18BE">
              <w:rPr>
                <w:sz w:val="18"/>
                <w:szCs w:val="18"/>
              </w:rPr>
              <w:t>I</w:t>
            </w:r>
          </w:p>
        </w:tc>
        <w:tc>
          <w:tcPr>
            <w:tcW w:w="677" w:type="pct"/>
            <w:vMerge w:val="restart"/>
          </w:tcPr>
          <w:p w:rsidR="00470080" w:rsidRPr="00FF18BE" w:rsidRDefault="00470080" w:rsidP="00B7640F">
            <w:pPr>
              <w:rPr>
                <w:sz w:val="18"/>
                <w:szCs w:val="18"/>
              </w:rPr>
            </w:pPr>
            <w:r w:rsidRPr="00FF18BE">
              <w:rPr>
                <w:sz w:val="18"/>
                <w:szCs w:val="18"/>
              </w:rPr>
              <w:t>U.S. Department of Transportation, Federal Highway Administration, Accelerated Innovation Deployment Demonstration</w:t>
            </w:r>
          </w:p>
        </w:tc>
        <w:tc>
          <w:tcPr>
            <w:tcW w:w="462" w:type="pct"/>
            <w:vMerge w:val="restart"/>
          </w:tcPr>
          <w:p w:rsidR="00470080" w:rsidRPr="00FF18BE" w:rsidRDefault="00470080" w:rsidP="00B7640F">
            <w:pPr>
              <w:rPr>
                <w:sz w:val="18"/>
                <w:szCs w:val="18"/>
              </w:rPr>
            </w:pPr>
            <w:r w:rsidRPr="00FF18BE">
              <w:rPr>
                <w:sz w:val="18"/>
                <w:szCs w:val="18"/>
              </w:rPr>
              <w:t>No</w:t>
            </w:r>
          </w:p>
        </w:tc>
        <w:tc>
          <w:tcPr>
            <w:tcW w:w="602" w:type="pct"/>
          </w:tcPr>
          <w:p w:rsidR="00470080" w:rsidRPr="00FF18BE" w:rsidRDefault="00470080" w:rsidP="00B7640F">
            <w:pPr>
              <w:rPr>
                <w:sz w:val="18"/>
                <w:szCs w:val="18"/>
              </w:rPr>
            </w:pPr>
            <w:r w:rsidRPr="00FF18BE">
              <w:rPr>
                <w:sz w:val="18"/>
                <w:szCs w:val="18"/>
              </w:rPr>
              <w:t>D</w:t>
            </w:r>
          </w:p>
          <w:p w:rsidR="00470080" w:rsidRPr="00FF18BE" w:rsidRDefault="00470080" w:rsidP="00B7640F">
            <w:pPr>
              <w:rPr>
                <w:sz w:val="18"/>
                <w:szCs w:val="18"/>
              </w:rPr>
            </w:pPr>
          </w:p>
        </w:tc>
        <w:tc>
          <w:tcPr>
            <w:tcW w:w="645" w:type="pct"/>
            <w:vMerge w:val="restart"/>
          </w:tcPr>
          <w:p w:rsidR="00470080" w:rsidRPr="00FF18BE" w:rsidRDefault="00470080" w:rsidP="00B7640F">
            <w:pPr>
              <w:rPr>
                <w:sz w:val="18"/>
                <w:szCs w:val="18"/>
              </w:rPr>
            </w:pPr>
          </w:p>
        </w:tc>
        <w:tc>
          <w:tcPr>
            <w:tcW w:w="613" w:type="pct"/>
            <w:vMerge w:val="restart"/>
          </w:tcPr>
          <w:p w:rsidR="00470080" w:rsidRPr="00FF18BE" w:rsidRDefault="00470080" w:rsidP="00706859">
            <w:pPr>
              <w:rPr>
                <w:sz w:val="18"/>
                <w:szCs w:val="18"/>
              </w:rPr>
            </w:pPr>
            <w:r w:rsidRPr="00FF18BE">
              <w:rPr>
                <w:sz w:val="18"/>
                <w:szCs w:val="18"/>
              </w:rPr>
              <w:t xml:space="preserve">The program is currently </w:t>
            </w:r>
            <w:r w:rsidR="00706859">
              <w:rPr>
                <w:sz w:val="18"/>
                <w:szCs w:val="18"/>
              </w:rPr>
              <w:t>open as of September 1, 2016 and accepting applications on a rolling basis</w:t>
            </w:r>
            <w:r w:rsidRPr="00FF18BE">
              <w:rPr>
                <w:sz w:val="18"/>
                <w:szCs w:val="18"/>
              </w:rPr>
              <w:t xml:space="preserve">. </w:t>
            </w:r>
          </w:p>
        </w:tc>
        <w:tc>
          <w:tcPr>
            <w:tcW w:w="1063" w:type="pct"/>
            <w:gridSpan w:val="2"/>
            <w:vMerge w:val="restart"/>
          </w:tcPr>
          <w:p w:rsidR="00470080" w:rsidRPr="00FF18BE" w:rsidRDefault="00277B5D" w:rsidP="00F82FC2">
            <w:pPr>
              <w:autoSpaceDE w:val="0"/>
              <w:autoSpaceDN w:val="0"/>
              <w:adjustRightInd w:val="0"/>
              <w:rPr>
                <w:rFonts w:cs="Melior"/>
                <w:sz w:val="18"/>
                <w:szCs w:val="18"/>
              </w:rPr>
            </w:pPr>
            <w:r w:rsidRPr="00FF18BE">
              <w:rPr>
                <w:rFonts w:cs="Melior"/>
                <w:sz w:val="18"/>
                <w:szCs w:val="18"/>
              </w:rPr>
              <w:t xml:space="preserve">Projects eligible for funding shall include proven innovative practices or technologies, including infrastructure and non-infrastructure strategies or activities, which the applicant or </w:t>
            </w:r>
            <w:proofErr w:type="spellStart"/>
            <w:r w:rsidRPr="00FF18BE">
              <w:rPr>
                <w:rFonts w:cs="Melior"/>
                <w:sz w:val="18"/>
                <w:szCs w:val="18"/>
              </w:rPr>
              <w:t>subrecipient</w:t>
            </w:r>
            <w:proofErr w:type="spellEnd"/>
            <w:r w:rsidRPr="00FF18BE">
              <w:rPr>
                <w:rFonts w:cs="Melior"/>
                <w:sz w:val="18"/>
                <w:szCs w:val="18"/>
              </w:rPr>
              <w:t xml:space="preserve"> intends to implement and adopt as a significant improvement from the applicant’s or the </w:t>
            </w:r>
            <w:proofErr w:type="spellStart"/>
            <w:r w:rsidRPr="00FF18BE">
              <w:rPr>
                <w:rFonts w:cs="Melior"/>
                <w:sz w:val="18"/>
                <w:szCs w:val="18"/>
              </w:rPr>
              <w:t>subrecipient’s</w:t>
            </w:r>
            <w:proofErr w:type="spellEnd"/>
            <w:r w:rsidRPr="00FF18BE">
              <w:rPr>
                <w:rFonts w:cs="Melior"/>
                <w:sz w:val="18"/>
                <w:szCs w:val="18"/>
              </w:rPr>
              <w:t xml:space="preserve"> conventional practice.</w:t>
            </w:r>
          </w:p>
          <w:p w:rsidR="00277B5D" w:rsidRPr="00FF18BE" w:rsidRDefault="00277B5D" w:rsidP="00F82FC2">
            <w:pPr>
              <w:autoSpaceDE w:val="0"/>
              <w:autoSpaceDN w:val="0"/>
              <w:adjustRightInd w:val="0"/>
              <w:rPr>
                <w:rFonts w:cs="Melior"/>
                <w:sz w:val="18"/>
                <w:szCs w:val="18"/>
              </w:rPr>
            </w:pPr>
          </w:p>
        </w:tc>
        <w:tc>
          <w:tcPr>
            <w:tcW w:w="615" w:type="pct"/>
            <w:gridSpan w:val="7"/>
            <w:vMerge w:val="restart"/>
          </w:tcPr>
          <w:p w:rsidR="00470080" w:rsidRDefault="00E94351" w:rsidP="00B7640F">
            <w:pPr>
              <w:rPr>
                <w:sz w:val="16"/>
                <w:szCs w:val="16"/>
              </w:rPr>
            </w:pPr>
            <w:hyperlink r:id="rId23" w:history="1">
              <w:r w:rsidR="001B62A1" w:rsidRPr="00185F75">
                <w:rPr>
                  <w:rStyle w:val="Hyperlink"/>
                  <w:sz w:val="16"/>
                  <w:szCs w:val="16"/>
                </w:rPr>
                <w:t>http://www.fhwa.dot.gov/innovation/grants/</w:t>
              </w:r>
            </w:hyperlink>
            <w:r w:rsidR="001B62A1">
              <w:rPr>
                <w:sz w:val="16"/>
                <w:szCs w:val="16"/>
              </w:rPr>
              <w:t xml:space="preserve"> </w:t>
            </w:r>
          </w:p>
          <w:p w:rsidR="00E92846" w:rsidRDefault="00E92846" w:rsidP="00B7640F">
            <w:pPr>
              <w:rPr>
                <w:sz w:val="16"/>
                <w:szCs w:val="16"/>
              </w:rPr>
            </w:pPr>
          </w:p>
          <w:p w:rsidR="00062343" w:rsidRDefault="00E94351" w:rsidP="00B7640F">
            <w:pPr>
              <w:rPr>
                <w:sz w:val="16"/>
                <w:szCs w:val="16"/>
              </w:rPr>
            </w:pPr>
            <w:hyperlink r:id="rId24" w:history="1">
              <w:r w:rsidR="004D3005" w:rsidRPr="00185F75">
                <w:rPr>
                  <w:rStyle w:val="Hyperlink"/>
                  <w:sz w:val="16"/>
                  <w:szCs w:val="16"/>
                </w:rPr>
                <w:t>https://www.fhwa.dot.gov/innovation/grants/fhwa_2016_21063_october2019.pdf</w:t>
              </w:r>
            </w:hyperlink>
            <w:r w:rsidR="004D3005">
              <w:rPr>
                <w:sz w:val="16"/>
                <w:szCs w:val="16"/>
              </w:rPr>
              <w:t xml:space="preserve"> </w:t>
            </w:r>
          </w:p>
          <w:p w:rsidR="004D3005" w:rsidRDefault="004D3005" w:rsidP="00B7640F">
            <w:pPr>
              <w:rPr>
                <w:sz w:val="16"/>
                <w:szCs w:val="16"/>
              </w:rPr>
            </w:pPr>
          </w:p>
          <w:p w:rsidR="00706859" w:rsidRDefault="00E94351" w:rsidP="00B7640F">
            <w:pPr>
              <w:rPr>
                <w:sz w:val="16"/>
                <w:szCs w:val="16"/>
              </w:rPr>
            </w:pPr>
            <w:hyperlink r:id="rId25" w:history="1">
              <w:r w:rsidR="00062343" w:rsidRPr="003929B0">
                <w:rPr>
                  <w:rStyle w:val="Hyperlink"/>
                  <w:sz w:val="16"/>
                  <w:szCs w:val="16"/>
                </w:rPr>
                <w:t>https://www.grants.gov/web/grants/search-grants.html?keywords=AID%20Demonstration%20program</w:t>
              </w:r>
            </w:hyperlink>
            <w:r w:rsidR="00062343">
              <w:rPr>
                <w:sz w:val="16"/>
                <w:szCs w:val="16"/>
              </w:rPr>
              <w:t xml:space="preserve"> </w:t>
            </w:r>
          </w:p>
          <w:p w:rsidR="00062343" w:rsidRDefault="00062343" w:rsidP="00B7640F">
            <w:pPr>
              <w:rPr>
                <w:sz w:val="16"/>
                <w:szCs w:val="16"/>
              </w:rPr>
            </w:pPr>
          </w:p>
          <w:p w:rsidR="00706859" w:rsidRDefault="00E94351" w:rsidP="00B7640F">
            <w:pPr>
              <w:rPr>
                <w:sz w:val="16"/>
                <w:szCs w:val="16"/>
              </w:rPr>
            </w:pPr>
            <w:hyperlink r:id="rId26" w:history="1">
              <w:r w:rsidR="00706859" w:rsidRPr="0044354B">
                <w:rPr>
                  <w:rStyle w:val="Hyperlink"/>
                  <w:sz w:val="16"/>
                  <w:szCs w:val="16"/>
                </w:rPr>
                <w:t>https://www.fhwa.dot.gov/innovation/grants/projects/</w:t>
              </w:r>
            </w:hyperlink>
          </w:p>
          <w:p w:rsidR="00706859" w:rsidRPr="00FF18BE" w:rsidRDefault="00706859" w:rsidP="00B7640F">
            <w:pPr>
              <w:rPr>
                <w:sz w:val="16"/>
                <w:szCs w:val="16"/>
              </w:rPr>
            </w:pPr>
          </w:p>
          <w:p w:rsidR="00277B5D" w:rsidRPr="00FF18BE" w:rsidRDefault="00277B5D" w:rsidP="00B7640F">
            <w:pPr>
              <w:rPr>
                <w:sz w:val="16"/>
                <w:szCs w:val="16"/>
              </w:rPr>
            </w:pPr>
          </w:p>
        </w:tc>
      </w:tr>
      <w:tr w:rsidR="00BA03DF" w:rsidRPr="00FF18BE" w:rsidTr="00170440">
        <w:trPr>
          <w:cantSplit/>
          <w:trHeight w:val="690"/>
        </w:trPr>
        <w:tc>
          <w:tcPr>
            <w:tcW w:w="323" w:type="pct"/>
            <w:vMerge/>
          </w:tcPr>
          <w:p w:rsidR="00470080" w:rsidRPr="00FF18BE" w:rsidRDefault="00470080" w:rsidP="00B7640F">
            <w:pPr>
              <w:rPr>
                <w:sz w:val="18"/>
                <w:szCs w:val="18"/>
              </w:rPr>
            </w:pPr>
          </w:p>
        </w:tc>
        <w:tc>
          <w:tcPr>
            <w:tcW w:w="677" w:type="pct"/>
            <w:vMerge/>
          </w:tcPr>
          <w:p w:rsidR="00470080" w:rsidRPr="00FF18BE" w:rsidRDefault="00470080" w:rsidP="00B7640F">
            <w:pPr>
              <w:rPr>
                <w:sz w:val="18"/>
                <w:szCs w:val="18"/>
              </w:rPr>
            </w:pPr>
          </w:p>
        </w:tc>
        <w:tc>
          <w:tcPr>
            <w:tcW w:w="462" w:type="pct"/>
            <w:vMerge/>
          </w:tcPr>
          <w:p w:rsidR="00470080" w:rsidRPr="00FF18BE" w:rsidRDefault="00470080" w:rsidP="00B7640F">
            <w:pPr>
              <w:rPr>
                <w:sz w:val="18"/>
                <w:szCs w:val="18"/>
              </w:rPr>
            </w:pPr>
          </w:p>
        </w:tc>
        <w:tc>
          <w:tcPr>
            <w:tcW w:w="602" w:type="pct"/>
          </w:tcPr>
          <w:p w:rsidR="00470080" w:rsidRPr="00FF18BE" w:rsidRDefault="00BA5B61" w:rsidP="00B7640F">
            <w:pPr>
              <w:rPr>
                <w:sz w:val="18"/>
                <w:szCs w:val="18"/>
              </w:rPr>
            </w:pPr>
            <w:r>
              <w:rPr>
                <w:sz w:val="18"/>
                <w:szCs w:val="18"/>
              </w:rPr>
              <w:t>A</w:t>
            </w:r>
            <w:r w:rsidR="00277B5D" w:rsidRPr="00FF18BE">
              <w:rPr>
                <w:sz w:val="18"/>
                <w:szCs w:val="18"/>
              </w:rPr>
              <w:t>ward ceiling, $1,000,000; award floor, $50,000.</w:t>
            </w:r>
          </w:p>
        </w:tc>
        <w:tc>
          <w:tcPr>
            <w:tcW w:w="645" w:type="pct"/>
            <w:vMerge/>
          </w:tcPr>
          <w:p w:rsidR="00470080" w:rsidRPr="00FF18BE" w:rsidRDefault="00470080" w:rsidP="00B7640F">
            <w:pPr>
              <w:rPr>
                <w:sz w:val="18"/>
                <w:szCs w:val="18"/>
              </w:rPr>
            </w:pPr>
          </w:p>
        </w:tc>
        <w:tc>
          <w:tcPr>
            <w:tcW w:w="613" w:type="pct"/>
            <w:vMerge/>
          </w:tcPr>
          <w:p w:rsidR="00470080" w:rsidRPr="00FF18BE" w:rsidRDefault="00470080" w:rsidP="00B7640F">
            <w:pPr>
              <w:rPr>
                <w:sz w:val="18"/>
                <w:szCs w:val="18"/>
              </w:rPr>
            </w:pPr>
          </w:p>
        </w:tc>
        <w:tc>
          <w:tcPr>
            <w:tcW w:w="1063" w:type="pct"/>
            <w:gridSpan w:val="2"/>
            <w:vMerge/>
          </w:tcPr>
          <w:p w:rsidR="00470080" w:rsidRPr="00FF18BE" w:rsidRDefault="00470080" w:rsidP="00B7640F">
            <w:pPr>
              <w:rPr>
                <w:sz w:val="18"/>
                <w:szCs w:val="18"/>
              </w:rPr>
            </w:pPr>
          </w:p>
        </w:tc>
        <w:tc>
          <w:tcPr>
            <w:tcW w:w="615" w:type="pct"/>
            <w:gridSpan w:val="7"/>
            <w:vMerge/>
          </w:tcPr>
          <w:p w:rsidR="00470080" w:rsidRPr="00FF18BE" w:rsidRDefault="00470080" w:rsidP="00B7640F">
            <w:pPr>
              <w:rPr>
                <w:sz w:val="16"/>
                <w:szCs w:val="16"/>
              </w:rPr>
            </w:pPr>
          </w:p>
        </w:tc>
      </w:tr>
      <w:tr w:rsidR="001915D9" w:rsidRPr="00FF18BE" w:rsidTr="001915D9">
        <w:trPr>
          <w:cantSplit/>
          <w:trHeight w:val="1294"/>
        </w:trPr>
        <w:tc>
          <w:tcPr>
            <w:tcW w:w="323" w:type="pct"/>
            <w:vMerge w:val="restart"/>
          </w:tcPr>
          <w:p w:rsidR="001915D9" w:rsidRPr="00FF18BE" w:rsidRDefault="001915D9" w:rsidP="00B7640F">
            <w:pPr>
              <w:rPr>
                <w:sz w:val="18"/>
                <w:szCs w:val="18"/>
              </w:rPr>
            </w:pPr>
            <w:r>
              <w:rPr>
                <w:sz w:val="18"/>
                <w:szCs w:val="18"/>
              </w:rPr>
              <w:lastRenderedPageBreak/>
              <w:t>I</w:t>
            </w:r>
          </w:p>
        </w:tc>
        <w:tc>
          <w:tcPr>
            <w:tcW w:w="677" w:type="pct"/>
            <w:vMerge w:val="restart"/>
          </w:tcPr>
          <w:p w:rsidR="001915D9" w:rsidRPr="00FF18BE" w:rsidRDefault="001915D9" w:rsidP="00E92846">
            <w:pPr>
              <w:rPr>
                <w:sz w:val="18"/>
                <w:szCs w:val="18"/>
              </w:rPr>
            </w:pPr>
            <w:r>
              <w:rPr>
                <w:sz w:val="18"/>
                <w:szCs w:val="18"/>
              </w:rPr>
              <w:t xml:space="preserve">U.S. Department of Transportation, Federal Highway Administration, Significant Federal Lands </w:t>
            </w:r>
            <w:r w:rsidR="00E92846">
              <w:rPr>
                <w:sz w:val="18"/>
                <w:szCs w:val="18"/>
              </w:rPr>
              <w:t>and Tribal Projects Program</w:t>
            </w:r>
          </w:p>
        </w:tc>
        <w:tc>
          <w:tcPr>
            <w:tcW w:w="462" w:type="pct"/>
            <w:vMerge w:val="restart"/>
          </w:tcPr>
          <w:p w:rsidR="001915D9" w:rsidRPr="00FF18BE" w:rsidRDefault="001915D9" w:rsidP="00B7640F">
            <w:pPr>
              <w:rPr>
                <w:sz w:val="18"/>
                <w:szCs w:val="18"/>
              </w:rPr>
            </w:pPr>
            <w:r>
              <w:rPr>
                <w:sz w:val="18"/>
                <w:szCs w:val="18"/>
              </w:rPr>
              <w:t>No</w:t>
            </w:r>
          </w:p>
        </w:tc>
        <w:tc>
          <w:tcPr>
            <w:tcW w:w="602" w:type="pct"/>
          </w:tcPr>
          <w:p w:rsidR="001915D9" w:rsidRPr="00FF18BE" w:rsidRDefault="001915D9" w:rsidP="00B7640F">
            <w:pPr>
              <w:rPr>
                <w:sz w:val="18"/>
                <w:szCs w:val="18"/>
              </w:rPr>
            </w:pPr>
            <w:r>
              <w:rPr>
                <w:sz w:val="18"/>
                <w:szCs w:val="18"/>
              </w:rPr>
              <w:t>D</w:t>
            </w:r>
          </w:p>
        </w:tc>
        <w:tc>
          <w:tcPr>
            <w:tcW w:w="645" w:type="pct"/>
            <w:vMerge w:val="restart"/>
          </w:tcPr>
          <w:p w:rsidR="001915D9" w:rsidRPr="00FF18BE" w:rsidRDefault="00424DAB" w:rsidP="00424DAB">
            <w:pPr>
              <w:rPr>
                <w:sz w:val="18"/>
                <w:szCs w:val="18"/>
              </w:rPr>
            </w:pPr>
            <w:r>
              <w:rPr>
                <w:sz w:val="18"/>
                <w:szCs w:val="18"/>
              </w:rPr>
              <w:t xml:space="preserve">Not less than </w:t>
            </w:r>
            <w:r w:rsidR="001915D9">
              <w:rPr>
                <w:sz w:val="18"/>
                <w:szCs w:val="18"/>
              </w:rPr>
              <w:t xml:space="preserve">10% of total project costs. </w:t>
            </w:r>
          </w:p>
        </w:tc>
        <w:tc>
          <w:tcPr>
            <w:tcW w:w="613" w:type="pct"/>
            <w:vMerge w:val="restart"/>
          </w:tcPr>
          <w:p w:rsidR="001915D9" w:rsidRPr="001915D9" w:rsidRDefault="00E92846" w:rsidP="001915D9">
            <w:pPr>
              <w:rPr>
                <w:rFonts w:cstheme="minorHAnsi"/>
                <w:sz w:val="18"/>
                <w:szCs w:val="18"/>
              </w:rPr>
            </w:pPr>
            <w:r>
              <w:rPr>
                <w:rFonts w:cstheme="minorHAnsi"/>
                <w:color w:val="000000"/>
                <w:sz w:val="18"/>
                <w:szCs w:val="18"/>
              </w:rPr>
              <w:t>The call for projects is currently closed.</w:t>
            </w:r>
          </w:p>
        </w:tc>
        <w:tc>
          <w:tcPr>
            <w:tcW w:w="1063" w:type="pct"/>
            <w:gridSpan w:val="2"/>
            <w:vMerge w:val="restart"/>
          </w:tcPr>
          <w:p w:rsidR="001915D9" w:rsidRPr="00FF18BE" w:rsidRDefault="00424DAB" w:rsidP="00424DAB">
            <w:pPr>
              <w:rPr>
                <w:sz w:val="18"/>
                <w:szCs w:val="18"/>
              </w:rPr>
            </w:pPr>
            <w:r>
              <w:rPr>
                <w:sz w:val="18"/>
                <w:szCs w:val="18"/>
              </w:rPr>
              <w:t xml:space="preserve">Project must be a single continuous project. Must meet the definition of </w:t>
            </w:r>
            <w:proofErr w:type="gramStart"/>
            <w:r>
              <w:rPr>
                <w:sz w:val="18"/>
                <w:szCs w:val="18"/>
              </w:rPr>
              <w:t>being  a</w:t>
            </w:r>
            <w:proofErr w:type="gramEnd"/>
            <w:r>
              <w:rPr>
                <w:sz w:val="18"/>
                <w:szCs w:val="18"/>
              </w:rPr>
              <w:t xml:space="preserve"> “federal lands transportation facility”; “federal lands access transportation facility”; or “Tribal transportation facility”. NEPA activities must demonstrate completion. </w:t>
            </w:r>
            <w:r w:rsidRPr="00424DAB">
              <w:rPr>
                <w:sz w:val="18"/>
                <w:szCs w:val="18"/>
              </w:rPr>
              <w:t>Must have estimated construction costs, based on the results of preliminary engineering, equal to or greater than $25,000,000, with priority consideration for projects with estimated construction costs equal to or exceeding $50,000,000</w:t>
            </w:r>
            <w:r>
              <w:rPr>
                <w:sz w:val="18"/>
                <w:szCs w:val="18"/>
              </w:rPr>
              <w:t xml:space="preserve">. </w:t>
            </w:r>
            <w:r w:rsidRPr="00424DAB">
              <w:rPr>
                <w:sz w:val="18"/>
                <w:szCs w:val="18"/>
              </w:rPr>
              <w:t>Funds can only be used for construction, reconstruction, or rehabilitation of transportation facilities.</w:t>
            </w:r>
          </w:p>
        </w:tc>
        <w:tc>
          <w:tcPr>
            <w:tcW w:w="615" w:type="pct"/>
            <w:gridSpan w:val="7"/>
            <w:vMerge w:val="restart"/>
          </w:tcPr>
          <w:p w:rsidR="002711B5" w:rsidRDefault="00E94351" w:rsidP="00B7640F">
            <w:pPr>
              <w:rPr>
                <w:rStyle w:val="Hyperlink"/>
                <w:sz w:val="16"/>
                <w:szCs w:val="16"/>
              </w:rPr>
            </w:pPr>
            <w:hyperlink r:id="rId27" w:history="1">
              <w:r w:rsidR="001915D9" w:rsidRPr="009F5EC7">
                <w:rPr>
                  <w:rStyle w:val="Hyperlink"/>
                  <w:sz w:val="16"/>
                  <w:szCs w:val="16"/>
                </w:rPr>
                <w:t>https://flh.fhwa.dot.gov/programs/nsfltp/</w:t>
              </w:r>
            </w:hyperlink>
          </w:p>
          <w:p w:rsidR="002711B5" w:rsidRDefault="002711B5" w:rsidP="00B7640F">
            <w:pPr>
              <w:rPr>
                <w:rStyle w:val="Hyperlink"/>
                <w:sz w:val="16"/>
                <w:szCs w:val="16"/>
              </w:rPr>
            </w:pPr>
          </w:p>
          <w:p w:rsidR="001915D9" w:rsidRPr="001915D9" w:rsidRDefault="00E94351" w:rsidP="00B7640F">
            <w:pPr>
              <w:rPr>
                <w:sz w:val="16"/>
                <w:szCs w:val="16"/>
              </w:rPr>
            </w:pPr>
            <w:hyperlink r:id="rId28" w:history="1">
              <w:r w:rsidR="002711B5" w:rsidRPr="003929B0">
                <w:rPr>
                  <w:rStyle w:val="Hyperlink"/>
                  <w:sz w:val="16"/>
                  <w:szCs w:val="16"/>
                </w:rPr>
                <w:t>https://www.grants.gov/web/grants/view-opportunity.html?oppId=309403</w:t>
              </w:r>
            </w:hyperlink>
            <w:r w:rsidR="002711B5">
              <w:rPr>
                <w:sz w:val="16"/>
                <w:szCs w:val="16"/>
              </w:rPr>
              <w:t xml:space="preserve"> </w:t>
            </w:r>
            <w:r w:rsidR="001915D9">
              <w:rPr>
                <w:sz w:val="16"/>
                <w:szCs w:val="16"/>
              </w:rPr>
              <w:t xml:space="preserve"> </w:t>
            </w:r>
          </w:p>
        </w:tc>
      </w:tr>
      <w:tr w:rsidR="001915D9" w:rsidRPr="00FF18BE" w:rsidTr="00170440">
        <w:trPr>
          <w:cantSplit/>
          <w:trHeight w:val="1294"/>
        </w:trPr>
        <w:tc>
          <w:tcPr>
            <w:tcW w:w="323" w:type="pct"/>
            <w:vMerge/>
          </w:tcPr>
          <w:p w:rsidR="001915D9" w:rsidRPr="00FF18BE" w:rsidRDefault="001915D9" w:rsidP="00B7640F">
            <w:pPr>
              <w:rPr>
                <w:sz w:val="18"/>
                <w:szCs w:val="18"/>
              </w:rPr>
            </w:pPr>
          </w:p>
        </w:tc>
        <w:tc>
          <w:tcPr>
            <w:tcW w:w="677" w:type="pct"/>
            <w:vMerge/>
          </w:tcPr>
          <w:p w:rsidR="001915D9" w:rsidRDefault="001915D9" w:rsidP="00B7640F">
            <w:pPr>
              <w:rPr>
                <w:sz w:val="18"/>
                <w:szCs w:val="18"/>
              </w:rPr>
            </w:pPr>
          </w:p>
        </w:tc>
        <w:tc>
          <w:tcPr>
            <w:tcW w:w="462" w:type="pct"/>
            <w:vMerge/>
          </w:tcPr>
          <w:p w:rsidR="001915D9" w:rsidRPr="00FF18BE" w:rsidRDefault="001915D9" w:rsidP="00B7640F">
            <w:pPr>
              <w:rPr>
                <w:sz w:val="18"/>
                <w:szCs w:val="18"/>
              </w:rPr>
            </w:pPr>
          </w:p>
        </w:tc>
        <w:tc>
          <w:tcPr>
            <w:tcW w:w="602" w:type="pct"/>
          </w:tcPr>
          <w:p w:rsidR="001915D9" w:rsidRPr="001915D9" w:rsidRDefault="001915D9" w:rsidP="001915D9">
            <w:pPr>
              <w:rPr>
                <w:sz w:val="18"/>
                <w:szCs w:val="18"/>
              </w:rPr>
            </w:pPr>
            <w:r w:rsidRPr="001915D9">
              <w:rPr>
                <w:sz w:val="18"/>
                <w:szCs w:val="18"/>
              </w:rPr>
              <w:t>Projects must have an estimated construction cost of at least $25 million, with construction projects with an estimated cost equal to or exceeding $50 million receiving priority consideration in the selection process.</w:t>
            </w:r>
          </w:p>
        </w:tc>
        <w:tc>
          <w:tcPr>
            <w:tcW w:w="645" w:type="pct"/>
            <w:vMerge/>
          </w:tcPr>
          <w:p w:rsidR="001915D9" w:rsidRPr="00FF18BE" w:rsidRDefault="001915D9" w:rsidP="00B7640F">
            <w:pPr>
              <w:rPr>
                <w:sz w:val="18"/>
                <w:szCs w:val="18"/>
              </w:rPr>
            </w:pPr>
          </w:p>
        </w:tc>
        <w:tc>
          <w:tcPr>
            <w:tcW w:w="613" w:type="pct"/>
            <w:vMerge/>
          </w:tcPr>
          <w:p w:rsidR="001915D9" w:rsidRPr="001915D9" w:rsidRDefault="001915D9" w:rsidP="001915D9">
            <w:pPr>
              <w:rPr>
                <w:rFonts w:cstheme="minorHAnsi"/>
                <w:color w:val="000000"/>
                <w:sz w:val="18"/>
                <w:szCs w:val="18"/>
              </w:rPr>
            </w:pPr>
          </w:p>
        </w:tc>
        <w:tc>
          <w:tcPr>
            <w:tcW w:w="1063" w:type="pct"/>
            <w:gridSpan w:val="2"/>
            <w:vMerge/>
          </w:tcPr>
          <w:p w:rsidR="001915D9" w:rsidRPr="00FF18BE" w:rsidRDefault="001915D9" w:rsidP="00B7640F">
            <w:pPr>
              <w:rPr>
                <w:sz w:val="18"/>
                <w:szCs w:val="18"/>
              </w:rPr>
            </w:pPr>
          </w:p>
        </w:tc>
        <w:tc>
          <w:tcPr>
            <w:tcW w:w="615" w:type="pct"/>
            <w:gridSpan w:val="7"/>
            <w:vMerge/>
          </w:tcPr>
          <w:p w:rsidR="001915D9" w:rsidRDefault="001915D9" w:rsidP="00B7640F"/>
        </w:tc>
      </w:tr>
      <w:tr w:rsidR="00BA03DF" w:rsidRPr="00FF18BE" w:rsidTr="00170440">
        <w:trPr>
          <w:cantSplit/>
          <w:trHeight w:val="576"/>
        </w:trPr>
        <w:tc>
          <w:tcPr>
            <w:tcW w:w="323" w:type="pct"/>
            <w:vMerge w:val="restart"/>
          </w:tcPr>
          <w:p w:rsidR="00855D1A" w:rsidRPr="00FF18BE" w:rsidRDefault="00855D1A" w:rsidP="00B7640F">
            <w:pPr>
              <w:rPr>
                <w:sz w:val="18"/>
                <w:szCs w:val="18"/>
              </w:rPr>
            </w:pPr>
            <w:r w:rsidRPr="00FF18BE">
              <w:rPr>
                <w:sz w:val="18"/>
                <w:szCs w:val="18"/>
              </w:rPr>
              <w:t>P,</w:t>
            </w:r>
            <w:r w:rsidR="002B5F92">
              <w:rPr>
                <w:sz w:val="18"/>
                <w:szCs w:val="18"/>
              </w:rPr>
              <w:t xml:space="preserve"> </w:t>
            </w:r>
            <w:r w:rsidRPr="00FF18BE">
              <w:rPr>
                <w:sz w:val="18"/>
                <w:szCs w:val="18"/>
              </w:rPr>
              <w:t>I</w:t>
            </w:r>
          </w:p>
        </w:tc>
        <w:tc>
          <w:tcPr>
            <w:tcW w:w="677" w:type="pct"/>
            <w:vMerge w:val="restart"/>
          </w:tcPr>
          <w:p w:rsidR="00855D1A" w:rsidRPr="00FF18BE" w:rsidRDefault="00855D1A" w:rsidP="00B7640F">
            <w:pPr>
              <w:rPr>
                <w:sz w:val="18"/>
                <w:szCs w:val="18"/>
              </w:rPr>
            </w:pPr>
            <w:r w:rsidRPr="00FF18BE">
              <w:rPr>
                <w:sz w:val="18"/>
                <w:szCs w:val="18"/>
              </w:rPr>
              <w:t xml:space="preserve">U.S. Department of Transportation, </w:t>
            </w:r>
            <w:r w:rsidRPr="00FF18BE">
              <w:rPr>
                <w:sz w:val="18"/>
                <w:szCs w:val="18"/>
              </w:rPr>
              <w:lastRenderedPageBreak/>
              <w:t>Federal Highway Administration, Tribal Transportation Program</w:t>
            </w:r>
          </w:p>
        </w:tc>
        <w:tc>
          <w:tcPr>
            <w:tcW w:w="462" w:type="pct"/>
            <w:vMerge w:val="restart"/>
          </w:tcPr>
          <w:p w:rsidR="00855D1A" w:rsidRPr="00FF18BE" w:rsidRDefault="00855D1A" w:rsidP="00B7640F">
            <w:pPr>
              <w:rPr>
                <w:sz w:val="18"/>
                <w:szCs w:val="18"/>
              </w:rPr>
            </w:pPr>
            <w:r w:rsidRPr="00FF18BE">
              <w:rPr>
                <w:sz w:val="18"/>
                <w:szCs w:val="18"/>
              </w:rPr>
              <w:lastRenderedPageBreak/>
              <w:t>Yes</w:t>
            </w:r>
          </w:p>
        </w:tc>
        <w:tc>
          <w:tcPr>
            <w:tcW w:w="602" w:type="pct"/>
          </w:tcPr>
          <w:p w:rsidR="00855D1A" w:rsidRPr="00FF18BE" w:rsidRDefault="00855D1A" w:rsidP="00B7640F">
            <w:pPr>
              <w:rPr>
                <w:sz w:val="18"/>
                <w:szCs w:val="18"/>
              </w:rPr>
            </w:pPr>
            <w:r w:rsidRPr="00FF18BE">
              <w:rPr>
                <w:sz w:val="18"/>
                <w:szCs w:val="18"/>
              </w:rPr>
              <w:t>F</w:t>
            </w:r>
          </w:p>
          <w:p w:rsidR="00855D1A" w:rsidRPr="00FF18BE" w:rsidRDefault="00855D1A" w:rsidP="00B7640F">
            <w:pPr>
              <w:rPr>
                <w:sz w:val="18"/>
                <w:szCs w:val="18"/>
              </w:rPr>
            </w:pPr>
          </w:p>
        </w:tc>
        <w:tc>
          <w:tcPr>
            <w:tcW w:w="645" w:type="pct"/>
            <w:vMerge w:val="restart"/>
          </w:tcPr>
          <w:p w:rsidR="00855D1A" w:rsidRPr="00FF18BE" w:rsidRDefault="00855D1A" w:rsidP="00B7640F">
            <w:pPr>
              <w:rPr>
                <w:sz w:val="18"/>
                <w:szCs w:val="18"/>
              </w:rPr>
            </w:pPr>
            <w:r w:rsidRPr="00FF18BE">
              <w:rPr>
                <w:sz w:val="18"/>
                <w:szCs w:val="18"/>
              </w:rPr>
              <w:t>None.</w:t>
            </w:r>
          </w:p>
        </w:tc>
        <w:tc>
          <w:tcPr>
            <w:tcW w:w="613" w:type="pct"/>
            <w:vMerge w:val="restart"/>
          </w:tcPr>
          <w:p w:rsidR="00855D1A" w:rsidRPr="00FF18BE" w:rsidRDefault="00855D1A" w:rsidP="00B7640F">
            <w:pPr>
              <w:rPr>
                <w:sz w:val="18"/>
                <w:szCs w:val="18"/>
              </w:rPr>
            </w:pPr>
            <w:r w:rsidRPr="00FF18BE">
              <w:rPr>
                <w:sz w:val="18"/>
                <w:szCs w:val="18"/>
              </w:rPr>
              <w:t>Not applicable.</w:t>
            </w:r>
          </w:p>
        </w:tc>
        <w:tc>
          <w:tcPr>
            <w:tcW w:w="1063" w:type="pct"/>
            <w:gridSpan w:val="2"/>
            <w:vMerge w:val="restart"/>
          </w:tcPr>
          <w:p w:rsidR="00855D1A" w:rsidRPr="00FF18BE" w:rsidRDefault="00855D1A" w:rsidP="00B7640F">
            <w:pPr>
              <w:rPr>
                <w:sz w:val="18"/>
                <w:szCs w:val="18"/>
              </w:rPr>
            </w:pPr>
            <w:r w:rsidRPr="00FF18BE">
              <w:rPr>
                <w:sz w:val="18"/>
                <w:szCs w:val="18"/>
              </w:rPr>
              <w:t>Federally-recognized Tribe.</w:t>
            </w:r>
          </w:p>
          <w:p w:rsidR="0062010B" w:rsidRPr="00FF18BE" w:rsidRDefault="0062010B" w:rsidP="00B7640F">
            <w:pPr>
              <w:rPr>
                <w:sz w:val="18"/>
                <w:szCs w:val="18"/>
              </w:rPr>
            </w:pPr>
          </w:p>
          <w:p w:rsidR="0062010B" w:rsidRPr="00FF18BE" w:rsidRDefault="0062010B" w:rsidP="00B7640F">
            <w:pPr>
              <w:rPr>
                <w:color w:val="FF0000"/>
                <w:sz w:val="18"/>
                <w:szCs w:val="18"/>
              </w:rPr>
            </w:pPr>
          </w:p>
        </w:tc>
        <w:tc>
          <w:tcPr>
            <w:tcW w:w="615" w:type="pct"/>
            <w:gridSpan w:val="7"/>
            <w:vMerge w:val="restart"/>
          </w:tcPr>
          <w:p w:rsidR="00855D1A" w:rsidRPr="00FF18BE" w:rsidRDefault="00E94351" w:rsidP="00B7640F">
            <w:pPr>
              <w:rPr>
                <w:sz w:val="16"/>
                <w:szCs w:val="16"/>
              </w:rPr>
            </w:pPr>
            <w:hyperlink r:id="rId29" w:history="1">
              <w:r w:rsidR="0004709C" w:rsidRPr="00FF18BE">
                <w:rPr>
                  <w:rStyle w:val="Hyperlink"/>
                  <w:sz w:val="16"/>
                  <w:szCs w:val="16"/>
                </w:rPr>
                <w:t>https://flh.fhwa.dot.gov/programs/ttp/</w:t>
              </w:r>
            </w:hyperlink>
            <w:r w:rsidR="0004709C" w:rsidRPr="00FF18BE">
              <w:rPr>
                <w:sz w:val="16"/>
                <w:szCs w:val="16"/>
              </w:rPr>
              <w:t xml:space="preserve"> </w:t>
            </w:r>
          </w:p>
        </w:tc>
      </w:tr>
      <w:tr w:rsidR="00BA03DF" w:rsidRPr="00FF18BE" w:rsidTr="00170440">
        <w:trPr>
          <w:cantSplit/>
          <w:trHeight w:val="576"/>
        </w:trPr>
        <w:tc>
          <w:tcPr>
            <w:tcW w:w="323" w:type="pct"/>
            <w:vMerge/>
          </w:tcPr>
          <w:p w:rsidR="00855D1A" w:rsidRPr="00FF18BE" w:rsidRDefault="00855D1A" w:rsidP="00B7640F">
            <w:pPr>
              <w:rPr>
                <w:sz w:val="18"/>
                <w:szCs w:val="18"/>
              </w:rPr>
            </w:pPr>
          </w:p>
        </w:tc>
        <w:tc>
          <w:tcPr>
            <w:tcW w:w="677" w:type="pct"/>
            <w:vMerge/>
          </w:tcPr>
          <w:p w:rsidR="00855D1A" w:rsidRPr="00FF18BE" w:rsidRDefault="00855D1A" w:rsidP="00B7640F">
            <w:pPr>
              <w:rPr>
                <w:sz w:val="18"/>
                <w:szCs w:val="18"/>
              </w:rPr>
            </w:pPr>
          </w:p>
        </w:tc>
        <w:tc>
          <w:tcPr>
            <w:tcW w:w="462" w:type="pct"/>
            <w:vMerge/>
          </w:tcPr>
          <w:p w:rsidR="00855D1A" w:rsidRPr="00FF18BE" w:rsidRDefault="00855D1A" w:rsidP="00B7640F">
            <w:pPr>
              <w:rPr>
                <w:sz w:val="18"/>
                <w:szCs w:val="18"/>
              </w:rPr>
            </w:pPr>
          </w:p>
        </w:tc>
        <w:tc>
          <w:tcPr>
            <w:tcW w:w="602" w:type="pct"/>
          </w:tcPr>
          <w:p w:rsidR="00855D1A" w:rsidRPr="00FF18BE" w:rsidRDefault="00855D1A" w:rsidP="00B7640F">
            <w:pPr>
              <w:rPr>
                <w:sz w:val="18"/>
                <w:szCs w:val="18"/>
              </w:rPr>
            </w:pPr>
            <w:r w:rsidRPr="00FF18BE">
              <w:rPr>
                <w:sz w:val="18"/>
                <w:szCs w:val="18"/>
              </w:rPr>
              <w:t>Varies. Funds are allocated among Tribes using a new statutory formula based on tribal population, road mileage and average tribal shares of the former Tribal Transportation Allocation Methodology (TTAM) formula.</w:t>
            </w:r>
          </w:p>
        </w:tc>
        <w:tc>
          <w:tcPr>
            <w:tcW w:w="645" w:type="pct"/>
            <w:vMerge/>
          </w:tcPr>
          <w:p w:rsidR="00855D1A" w:rsidRPr="00FF18BE" w:rsidRDefault="00855D1A" w:rsidP="00B7640F">
            <w:pPr>
              <w:rPr>
                <w:sz w:val="18"/>
                <w:szCs w:val="18"/>
              </w:rPr>
            </w:pPr>
          </w:p>
        </w:tc>
        <w:tc>
          <w:tcPr>
            <w:tcW w:w="613" w:type="pct"/>
            <w:vMerge/>
          </w:tcPr>
          <w:p w:rsidR="00855D1A" w:rsidRPr="00FF18BE" w:rsidRDefault="00855D1A" w:rsidP="00B7640F">
            <w:pPr>
              <w:rPr>
                <w:sz w:val="18"/>
                <w:szCs w:val="18"/>
              </w:rPr>
            </w:pPr>
          </w:p>
        </w:tc>
        <w:tc>
          <w:tcPr>
            <w:tcW w:w="1063" w:type="pct"/>
            <w:gridSpan w:val="2"/>
            <w:vMerge/>
          </w:tcPr>
          <w:p w:rsidR="00855D1A" w:rsidRPr="00FF18BE" w:rsidRDefault="00855D1A" w:rsidP="00B7640F">
            <w:pPr>
              <w:rPr>
                <w:sz w:val="18"/>
                <w:szCs w:val="18"/>
              </w:rPr>
            </w:pPr>
          </w:p>
        </w:tc>
        <w:tc>
          <w:tcPr>
            <w:tcW w:w="615" w:type="pct"/>
            <w:gridSpan w:val="7"/>
            <w:vMerge/>
          </w:tcPr>
          <w:p w:rsidR="00855D1A" w:rsidRPr="00FF18BE" w:rsidRDefault="00855D1A" w:rsidP="00B7640F">
            <w:pPr>
              <w:rPr>
                <w:sz w:val="16"/>
                <w:szCs w:val="16"/>
              </w:rPr>
            </w:pPr>
          </w:p>
        </w:tc>
      </w:tr>
      <w:tr w:rsidR="00BA03DF" w:rsidRPr="00FF18BE" w:rsidTr="00170440">
        <w:trPr>
          <w:cantSplit/>
          <w:trHeight w:val="575"/>
        </w:trPr>
        <w:tc>
          <w:tcPr>
            <w:tcW w:w="323" w:type="pct"/>
            <w:vMerge w:val="restart"/>
          </w:tcPr>
          <w:p w:rsidR="00F86374" w:rsidRPr="00FF18BE" w:rsidRDefault="00F86374" w:rsidP="00B7640F">
            <w:pPr>
              <w:rPr>
                <w:sz w:val="18"/>
                <w:szCs w:val="18"/>
              </w:rPr>
            </w:pPr>
            <w:r w:rsidRPr="00FF18BE">
              <w:rPr>
                <w:sz w:val="18"/>
                <w:szCs w:val="18"/>
              </w:rPr>
              <w:lastRenderedPageBreak/>
              <w:t>P, I</w:t>
            </w:r>
          </w:p>
        </w:tc>
        <w:tc>
          <w:tcPr>
            <w:tcW w:w="677" w:type="pct"/>
            <w:vMerge w:val="restart"/>
          </w:tcPr>
          <w:p w:rsidR="00F86374" w:rsidRPr="00FF18BE" w:rsidRDefault="00F86374" w:rsidP="00B7640F">
            <w:pPr>
              <w:rPr>
                <w:sz w:val="18"/>
                <w:szCs w:val="18"/>
              </w:rPr>
            </w:pPr>
            <w:r w:rsidRPr="00FF18BE">
              <w:rPr>
                <w:sz w:val="18"/>
                <w:szCs w:val="18"/>
              </w:rPr>
              <w:t>U.S. Department of Transportation, Federal Highway Administration, Tribal Transportation Program Bridge Program</w:t>
            </w:r>
          </w:p>
        </w:tc>
        <w:tc>
          <w:tcPr>
            <w:tcW w:w="462" w:type="pct"/>
            <w:vMerge w:val="restart"/>
          </w:tcPr>
          <w:p w:rsidR="00F86374" w:rsidRPr="00FF18BE" w:rsidRDefault="00F86374" w:rsidP="00B7640F">
            <w:pPr>
              <w:rPr>
                <w:sz w:val="18"/>
                <w:szCs w:val="18"/>
              </w:rPr>
            </w:pPr>
            <w:r w:rsidRPr="00FF18BE">
              <w:rPr>
                <w:sz w:val="18"/>
                <w:szCs w:val="18"/>
              </w:rPr>
              <w:t>Yes</w:t>
            </w:r>
          </w:p>
        </w:tc>
        <w:tc>
          <w:tcPr>
            <w:tcW w:w="602" w:type="pct"/>
          </w:tcPr>
          <w:p w:rsidR="00F86374" w:rsidRPr="00FF18BE" w:rsidRDefault="00F86374" w:rsidP="00B7640F">
            <w:pPr>
              <w:rPr>
                <w:sz w:val="18"/>
                <w:szCs w:val="18"/>
              </w:rPr>
            </w:pPr>
            <w:r w:rsidRPr="00FF18BE">
              <w:rPr>
                <w:sz w:val="18"/>
                <w:szCs w:val="18"/>
              </w:rPr>
              <w:t>D</w:t>
            </w:r>
          </w:p>
          <w:p w:rsidR="00F86374" w:rsidRPr="00FF18BE" w:rsidRDefault="00F86374" w:rsidP="00B7640F">
            <w:pPr>
              <w:rPr>
                <w:sz w:val="18"/>
                <w:szCs w:val="18"/>
              </w:rPr>
            </w:pPr>
          </w:p>
        </w:tc>
        <w:tc>
          <w:tcPr>
            <w:tcW w:w="645" w:type="pct"/>
            <w:vMerge w:val="restart"/>
          </w:tcPr>
          <w:p w:rsidR="00F86374" w:rsidRPr="00FF18BE" w:rsidRDefault="00F86374" w:rsidP="00C154D4">
            <w:pPr>
              <w:rPr>
                <w:sz w:val="18"/>
                <w:szCs w:val="18"/>
              </w:rPr>
            </w:pPr>
            <w:r w:rsidRPr="00FF18BE">
              <w:rPr>
                <w:sz w:val="18"/>
                <w:szCs w:val="18"/>
              </w:rPr>
              <w:t>Minimum 20% match required</w:t>
            </w:r>
            <w:r w:rsidR="00C154D4" w:rsidRPr="00FF18BE">
              <w:rPr>
                <w:sz w:val="18"/>
                <w:szCs w:val="18"/>
              </w:rPr>
              <w:t xml:space="preserve"> for non-BIA bridges.</w:t>
            </w:r>
          </w:p>
        </w:tc>
        <w:tc>
          <w:tcPr>
            <w:tcW w:w="613" w:type="pct"/>
            <w:vMerge w:val="restart"/>
          </w:tcPr>
          <w:p w:rsidR="00F86374" w:rsidRPr="00FF18BE" w:rsidRDefault="00F86374" w:rsidP="00B7640F">
            <w:pPr>
              <w:rPr>
                <w:sz w:val="18"/>
                <w:szCs w:val="18"/>
              </w:rPr>
            </w:pPr>
            <w:r w:rsidRPr="00FF18BE">
              <w:rPr>
                <w:sz w:val="18"/>
                <w:szCs w:val="18"/>
              </w:rPr>
              <w:t>Rolling.</w:t>
            </w:r>
          </w:p>
        </w:tc>
        <w:tc>
          <w:tcPr>
            <w:tcW w:w="1063" w:type="pct"/>
            <w:gridSpan w:val="2"/>
            <w:vMerge w:val="restart"/>
          </w:tcPr>
          <w:p w:rsidR="00F86374" w:rsidRPr="00FF18BE" w:rsidRDefault="00F86374" w:rsidP="00B7640F">
            <w:pPr>
              <w:rPr>
                <w:sz w:val="18"/>
                <w:szCs w:val="18"/>
              </w:rPr>
            </w:pPr>
            <w:r w:rsidRPr="00FF18BE">
              <w:rPr>
                <w:sz w:val="18"/>
                <w:szCs w:val="18"/>
              </w:rPr>
              <w:t>For existing bridges.</w:t>
            </w:r>
          </w:p>
          <w:p w:rsidR="00F86374" w:rsidRPr="00FF18BE" w:rsidRDefault="00F86374" w:rsidP="00B7640F">
            <w:pPr>
              <w:rPr>
                <w:sz w:val="18"/>
                <w:szCs w:val="18"/>
              </w:rPr>
            </w:pPr>
          </w:p>
          <w:p w:rsidR="00F86374" w:rsidRPr="00FF18BE" w:rsidRDefault="00F86374" w:rsidP="00B7640F">
            <w:pPr>
              <w:rPr>
                <w:sz w:val="18"/>
                <w:szCs w:val="18"/>
              </w:rPr>
            </w:pPr>
            <w:r w:rsidRPr="00FF18BE">
              <w:rPr>
                <w:sz w:val="18"/>
                <w:szCs w:val="18"/>
              </w:rPr>
              <w:t>Bridge must have opening of 20 feet or more; be on the Tribal Transportation Program Inventory; be structurally deficient or functionally obsolete; and be recorded on the Federal Highway Administration National Bridge Inventory.</w:t>
            </w:r>
          </w:p>
          <w:p w:rsidR="00F86374" w:rsidRPr="00FF18BE" w:rsidRDefault="00F86374" w:rsidP="00B7640F">
            <w:pPr>
              <w:rPr>
                <w:sz w:val="18"/>
                <w:szCs w:val="18"/>
              </w:rPr>
            </w:pPr>
          </w:p>
        </w:tc>
        <w:tc>
          <w:tcPr>
            <w:tcW w:w="615" w:type="pct"/>
            <w:gridSpan w:val="7"/>
            <w:vMerge w:val="restart"/>
          </w:tcPr>
          <w:p w:rsidR="00F86374" w:rsidRPr="00FF18BE" w:rsidRDefault="00E94351" w:rsidP="00B7640F">
            <w:pPr>
              <w:rPr>
                <w:sz w:val="16"/>
                <w:szCs w:val="16"/>
              </w:rPr>
            </w:pPr>
            <w:hyperlink r:id="rId30" w:history="1">
              <w:r w:rsidR="00C154D4" w:rsidRPr="00FF18BE">
                <w:rPr>
                  <w:rStyle w:val="Hyperlink"/>
                  <w:sz w:val="16"/>
                  <w:szCs w:val="16"/>
                </w:rPr>
                <w:t>https://flh.fhwa.dot.gov/programs/ttp/bridges/ttbp.htm</w:t>
              </w:r>
            </w:hyperlink>
            <w:r w:rsidR="00C154D4" w:rsidRPr="00FF18BE">
              <w:rPr>
                <w:sz w:val="16"/>
                <w:szCs w:val="16"/>
              </w:rPr>
              <w:t xml:space="preserve"> </w:t>
            </w:r>
          </w:p>
        </w:tc>
      </w:tr>
      <w:tr w:rsidR="00BA03DF" w:rsidRPr="00FF18BE" w:rsidTr="00170440">
        <w:trPr>
          <w:cantSplit/>
          <w:trHeight w:val="1374"/>
        </w:trPr>
        <w:tc>
          <w:tcPr>
            <w:tcW w:w="323" w:type="pct"/>
            <w:vMerge/>
          </w:tcPr>
          <w:p w:rsidR="00F86374" w:rsidRPr="00FF18BE" w:rsidRDefault="00F86374" w:rsidP="00B7640F">
            <w:pPr>
              <w:rPr>
                <w:sz w:val="18"/>
                <w:szCs w:val="18"/>
              </w:rPr>
            </w:pPr>
          </w:p>
        </w:tc>
        <w:tc>
          <w:tcPr>
            <w:tcW w:w="677" w:type="pct"/>
            <w:vMerge/>
          </w:tcPr>
          <w:p w:rsidR="00F86374" w:rsidRPr="00FF18BE" w:rsidRDefault="00F86374" w:rsidP="00B7640F">
            <w:pPr>
              <w:rPr>
                <w:sz w:val="18"/>
                <w:szCs w:val="18"/>
              </w:rPr>
            </w:pPr>
          </w:p>
        </w:tc>
        <w:tc>
          <w:tcPr>
            <w:tcW w:w="462" w:type="pct"/>
            <w:vMerge/>
          </w:tcPr>
          <w:p w:rsidR="00F86374" w:rsidRPr="00FF18BE" w:rsidRDefault="00F86374" w:rsidP="00B7640F">
            <w:pPr>
              <w:rPr>
                <w:sz w:val="18"/>
                <w:szCs w:val="18"/>
              </w:rPr>
            </w:pPr>
          </w:p>
        </w:tc>
        <w:tc>
          <w:tcPr>
            <w:tcW w:w="602" w:type="pct"/>
          </w:tcPr>
          <w:p w:rsidR="00F86374" w:rsidRPr="00FF18BE" w:rsidRDefault="00C154D4" w:rsidP="00B7640F">
            <w:pPr>
              <w:rPr>
                <w:sz w:val="18"/>
                <w:szCs w:val="18"/>
              </w:rPr>
            </w:pPr>
            <w:r w:rsidRPr="00FF18BE">
              <w:rPr>
                <w:sz w:val="18"/>
                <w:szCs w:val="18"/>
              </w:rPr>
              <w:t>Not to exceed $150,000 for preliminary engineering projects.</w:t>
            </w:r>
          </w:p>
          <w:p w:rsidR="00C154D4" w:rsidRPr="00FF18BE" w:rsidRDefault="00C154D4" w:rsidP="00B7640F">
            <w:pPr>
              <w:rPr>
                <w:sz w:val="18"/>
                <w:szCs w:val="18"/>
              </w:rPr>
            </w:pPr>
          </w:p>
          <w:p w:rsidR="00C154D4" w:rsidRPr="00FF18BE" w:rsidRDefault="00C154D4" w:rsidP="00076B77">
            <w:pPr>
              <w:rPr>
                <w:sz w:val="18"/>
                <w:szCs w:val="18"/>
              </w:rPr>
            </w:pPr>
            <w:r w:rsidRPr="00FF18BE">
              <w:rPr>
                <w:sz w:val="18"/>
                <w:szCs w:val="18"/>
              </w:rPr>
              <w:t>100% of project costs for BIA and Tribal bridges. Up to $1 million for non-BIA bridges.</w:t>
            </w:r>
          </w:p>
        </w:tc>
        <w:tc>
          <w:tcPr>
            <w:tcW w:w="645" w:type="pct"/>
            <w:vMerge/>
          </w:tcPr>
          <w:p w:rsidR="00F86374" w:rsidRPr="00FF18BE" w:rsidRDefault="00F86374" w:rsidP="00B7640F">
            <w:pPr>
              <w:rPr>
                <w:sz w:val="18"/>
                <w:szCs w:val="18"/>
              </w:rPr>
            </w:pPr>
          </w:p>
        </w:tc>
        <w:tc>
          <w:tcPr>
            <w:tcW w:w="613" w:type="pct"/>
            <w:vMerge/>
          </w:tcPr>
          <w:p w:rsidR="00F86374" w:rsidRPr="00FF18BE" w:rsidRDefault="00F86374" w:rsidP="00B7640F">
            <w:pPr>
              <w:rPr>
                <w:sz w:val="18"/>
                <w:szCs w:val="18"/>
              </w:rPr>
            </w:pPr>
          </w:p>
        </w:tc>
        <w:tc>
          <w:tcPr>
            <w:tcW w:w="1063" w:type="pct"/>
            <w:gridSpan w:val="2"/>
            <w:vMerge/>
          </w:tcPr>
          <w:p w:rsidR="00F86374" w:rsidRPr="00FF18BE" w:rsidRDefault="00F86374" w:rsidP="00B7640F">
            <w:pPr>
              <w:rPr>
                <w:sz w:val="18"/>
                <w:szCs w:val="18"/>
              </w:rPr>
            </w:pPr>
          </w:p>
        </w:tc>
        <w:tc>
          <w:tcPr>
            <w:tcW w:w="615" w:type="pct"/>
            <w:gridSpan w:val="7"/>
            <w:vMerge/>
          </w:tcPr>
          <w:p w:rsidR="00F86374" w:rsidRPr="00FF18BE" w:rsidRDefault="00F86374" w:rsidP="00B7640F">
            <w:pPr>
              <w:rPr>
                <w:sz w:val="16"/>
                <w:szCs w:val="16"/>
              </w:rPr>
            </w:pPr>
          </w:p>
        </w:tc>
      </w:tr>
      <w:tr w:rsidR="00BA03DF" w:rsidRPr="00FF18BE" w:rsidTr="00170440">
        <w:trPr>
          <w:cantSplit/>
          <w:trHeight w:val="576"/>
        </w:trPr>
        <w:tc>
          <w:tcPr>
            <w:tcW w:w="323" w:type="pct"/>
            <w:vMerge w:val="restart"/>
          </w:tcPr>
          <w:p w:rsidR="00256079" w:rsidRPr="00FF18BE" w:rsidRDefault="00256079" w:rsidP="00B7640F">
            <w:pPr>
              <w:rPr>
                <w:sz w:val="18"/>
                <w:szCs w:val="18"/>
              </w:rPr>
            </w:pPr>
            <w:r w:rsidRPr="00FF18BE">
              <w:rPr>
                <w:sz w:val="18"/>
                <w:szCs w:val="18"/>
              </w:rPr>
              <w:t>P, I, NI</w:t>
            </w:r>
          </w:p>
        </w:tc>
        <w:tc>
          <w:tcPr>
            <w:tcW w:w="677" w:type="pct"/>
            <w:vMerge w:val="restart"/>
          </w:tcPr>
          <w:p w:rsidR="00256079" w:rsidRPr="00FF18BE" w:rsidRDefault="00256079" w:rsidP="00B7640F">
            <w:pPr>
              <w:rPr>
                <w:sz w:val="18"/>
                <w:szCs w:val="18"/>
              </w:rPr>
            </w:pPr>
            <w:r w:rsidRPr="00FF18BE">
              <w:rPr>
                <w:sz w:val="18"/>
                <w:szCs w:val="18"/>
              </w:rPr>
              <w:t xml:space="preserve">U.S. Department of Transportation, </w:t>
            </w:r>
            <w:r w:rsidR="0004709C" w:rsidRPr="00FF18BE">
              <w:rPr>
                <w:sz w:val="18"/>
                <w:szCs w:val="18"/>
              </w:rPr>
              <w:lastRenderedPageBreak/>
              <w:t xml:space="preserve">Federal Highway Administration, </w:t>
            </w:r>
            <w:r w:rsidRPr="00FF18BE">
              <w:rPr>
                <w:sz w:val="18"/>
                <w:szCs w:val="18"/>
              </w:rPr>
              <w:t>Tribal Transportation Safety Program Funds</w:t>
            </w:r>
          </w:p>
        </w:tc>
        <w:tc>
          <w:tcPr>
            <w:tcW w:w="462" w:type="pct"/>
            <w:vMerge w:val="restart"/>
          </w:tcPr>
          <w:p w:rsidR="00256079" w:rsidRPr="00FF18BE" w:rsidRDefault="00256079" w:rsidP="00B7640F">
            <w:pPr>
              <w:rPr>
                <w:sz w:val="18"/>
                <w:szCs w:val="18"/>
              </w:rPr>
            </w:pPr>
            <w:r w:rsidRPr="00FF18BE">
              <w:rPr>
                <w:sz w:val="18"/>
                <w:szCs w:val="18"/>
              </w:rPr>
              <w:lastRenderedPageBreak/>
              <w:t>Yes</w:t>
            </w:r>
          </w:p>
        </w:tc>
        <w:tc>
          <w:tcPr>
            <w:tcW w:w="602" w:type="pct"/>
          </w:tcPr>
          <w:p w:rsidR="00256079" w:rsidRPr="00FF18BE" w:rsidRDefault="00256079" w:rsidP="00B7640F">
            <w:pPr>
              <w:rPr>
                <w:sz w:val="18"/>
                <w:szCs w:val="18"/>
              </w:rPr>
            </w:pPr>
            <w:r w:rsidRPr="00FF18BE">
              <w:rPr>
                <w:sz w:val="18"/>
                <w:szCs w:val="18"/>
              </w:rPr>
              <w:t>D</w:t>
            </w:r>
          </w:p>
          <w:p w:rsidR="00256079" w:rsidRPr="00FF18BE" w:rsidRDefault="00256079" w:rsidP="00B7640F">
            <w:pPr>
              <w:rPr>
                <w:sz w:val="18"/>
                <w:szCs w:val="18"/>
              </w:rPr>
            </w:pPr>
          </w:p>
        </w:tc>
        <w:tc>
          <w:tcPr>
            <w:tcW w:w="645" w:type="pct"/>
            <w:vMerge w:val="restart"/>
          </w:tcPr>
          <w:p w:rsidR="00256079" w:rsidRPr="00FF18BE" w:rsidRDefault="00256079" w:rsidP="00B7640F">
            <w:pPr>
              <w:rPr>
                <w:sz w:val="18"/>
                <w:szCs w:val="18"/>
              </w:rPr>
            </w:pPr>
            <w:r w:rsidRPr="00FF18BE">
              <w:rPr>
                <w:sz w:val="18"/>
                <w:szCs w:val="18"/>
              </w:rPr>
              <w:t>None</w:t>
            </w:r>
          </w:p>
        </w:tc>
        <w:tc>
          <w:tcPr>
            <w:tcW w:w="613" w:type="pct"/>
            <w:vMerge w:val="restart"/>
          </w:tcPr>
          <w:p w:rsidR="00256079" w:rsidRPr="00FF18BE" w:rsidRDefault="00256079" w:rsidP="00D0001D">
            <w:pPr>
              <w:rPr>
                <w:sz w:val="18"/>
                <w:szCs w:val="18"/>
              </w:rPr>
            </w:pPr>
            <w:r w:rsidRPr="00FF18BE">
              <w:rPr>
                <w:sz w:val="18"/>
                <w:szCs w:val="18"/>
              </w:rPr>
              <w:t xml:space="preserve">Varies. </w:t>
            </w:r>
            <w:r w:rsidR="002B5F92">
              <w:rPr>
                <w:sz w:val="18"/>
                <w:szCs w:val="18"/>
              </w:rPr>
              <w:t xml:space="preserve">FY 2019 </w:t>
            </w:r>
            <w:r w:rsidR="004A51A3">
              <w:rPr>
                <w:sz w:val="18"/>
                <w:szCs w:val="18"/>
              </w:rPr>
              <w:t xml:space="preserve">applications </w:t>
            </w:r>
            <w:r w:rsidR="00D0001D">
              <w:rPr>
                <w:sz w:val="18"/>
                <w:szCs w:val="18"/>
              </w:rPr>
              <w:t>were</w:t>
            </w:r>
            <w:r w:rsidR="004A51A3">
              <w:rPr>
                <w:sz w:val="18"/>
                <w:szCs w:val="18"/>
              </w:rPr>
              <w:t xml:space="preserve"> </w:t>
            </w:r>
            <w:r w:rsidR="004A51A3">
              <w:rPr>
                <w:sz w:val="18"/>
                <w:szCs w:val="18"/>
              </w:rPr>
              <w:lastRenderedPageBreak/>
              <w:t>due on May 20.</w:t>
            </w:r>
          </w:p>
        </w:tc>
        <w:tc>
          <w:tcPr>
            <w:tcW w:w="1063" w:type="pct"/>
            <w:gridSpan w:val="2"/>
            <w:vMerge w:val="restart"/>
          </w:tcPr>
          <w:p w:rsidR="00256079" w:rsidRPr="00FF18BE" w:rsidRDefault="00256079" w:rsidP="00B7640F">
            <w:pPr>
              <w:rPr>
                <w:sz w:val="18"/>
                <w:szCs w:val="18"/>
              </w:rPr>
            </w:pPr>
            <w:r w:rsidRPr="00FF18BE">
              <w:rPr>
                <w:sz w:val="18"/>
                <w:szCs w:val="18"/>
              </w:rPr>
              <w:lastRenderedPageBreak/>
              <w:t xml:space="preserve">For non-planning projects, supporting incident data, safety plan </w:t>
            </w:r>
            <w:r w:rsidRPr="00FF18BE">
              <w:rPr>
                <w:sz w:val="18"/>
                <w:szCs w:val="18"/>
              </w:rPr>
              <w:lastRenderedPageBreak/>
              <w:t>and other applicable supporting documents</w:t>
            </w:r>
            <w:r w:rsidR="0024047F">
              <w:rPr>
                <w:sz w:val="18"/>
                <w:szCs w:val="18"/>
              </w:rPr>
              <w:t xml:space="preserve"> are required</w:t>
            </w:r>
            <w:r w:rsidRPr="00FF18BE">
              <w:rPr>
                <w:sz w:val="18"/>
                <w:szCs w:val="18"/>
              </w:rPr>
              <w:t xml:space="preserve">. </w:t>
            </w:r>
          </w:p>
        </w:tc>
        <w:tc>
          <w:tcPr>
            <w:tcW w:w="615" w:type="pct"/>
            <w:gridSpan w:val="7"/>
            <w:vMerge w:val="restart"/>
          </w:tcPr>
          <w:p w:rsidR="00256079" w:rsidRPr="00FF18BE" w:rsidRDefault="00E94351" w:rsidP="00B7640F">
            <w:pPr>
              <w:rPr>
                <w:sz w:val="16"/>
                <w:szCs w:val="16"/>
              </w:rPr>
            </w:pPr>
            <w:hyperlink r:id="rId31" w:history="1">
              <w:r w:rsidR="00256079" w:rsidRPr="00FF18BE">
                <w:rPr>
                  <w:rStyle w:val="Hyperlink"/>
                  <w:sz w:val="16"/>
                  <w:szCs w:val="16"/>
                </w:rPr>
                <w:t>https://flh.fhwa.dot.gov/programs/ttp/safety</w:t>
              </w:r>
              <w:r w:rsidR="00256079" w:rsidRPr="00FF18BE">
                <w:rPr>
                  <w:rStyle w:val="Hyperlink"/>
                  <w:sz w:val="16"/>
                  <w:szCs w:val="16"/>
                </w:rPr>
                <w:lastRenderedPageBreak/>
                <w:t>/ttpsf.htm</w:t>
              </w:r>
            </w:hyperlink>
            <w:r w:rsidR="00256079" w:rsidRPr="00FF18BE">
              <w:rPr>
                <w:sz w:val="16"/>
                <w:szCs w:val="16"/>
              </w:rPr>
              <w:t xml:space="preserve"> </w:t>
            </w:r>
          </w:p>
        </w:tc>
      </w:tr>
      <w:tr w:rsidR="00BA03DF" w:rsidRPr="00FF18BE" w:rsidTr="00170440">
        <w:trPr>
          <w:cantSplit/>
          <w:trHeight w:val="576"/>
        </w:trPr>
        <w:tc>
          <w:tcPr>
            <w:tcW w:w="323" w:type="pct"/>
            <w:vMerge/>
          </w:tcPr>
          <w:p w:rsidR="00CD7EF0" w:rsidRPr="00FF18BE" w:rsidRDefault="00CD7EF0" w:rsidP="00B7640F">
            <w:pPr>
              <w:rPr>
                <w:sz w:val="18"/>
                <w:szCs w:val="18"/>
              </w:rPr>
            </w:pPr>
          </w:p>
        </w:tc>
        <w:tc>
          <w:tcPr>
            <w:tcW w:w="677" w:type="pct"/>
            <w:vMerge/>
          </w:tcPr>
          <w:p w:rsidR="00CD7EF0" w:rsidRPr="00FF18BE" w:rsidRDefault="00CD7EF0" w:rsidP="00B7640F">
            <w:pPr>
              <w:rPr>
                <w:sz w:val="18"/>
                <w:szCs w:val="18"/>
              </w:rPr>
            </w:pPr>
          </w:p>
        </w:tc>
        <w:tc>
          <w:tcPr>
            <w:tcW w:w="462" w:type="pct"/>
            <w:vMerge/>
          </w:tcPr>
          <w:p w:rsidR="00CD7EF0" w:rsidRPr="00FF18BE" w:rsidRDefault="00CD7EF0" w:rsidP="00B7640F">
            <w:pPr>
              <w:rPr>
                <w:sz w:val="18"/>
                <w:szCs w:val="18"/>
              </w:rPr>
            </w:pPr>
          </w:p>
        </w:tc>
        <w:tc>
          <w:tcPr>
            <w:tcW w:w="602" w:type="pct"/>
          </w:tcPr>
          <w:p w:rsidR="00CD7EF0" w:rsidRPr="00FF18BE" w:rsidRDefault="00CD7EF0" w:rsidP="00B7640F">
            <w:pPr>
              <w:rPr>
                <w:sz w:val="18"/>
                <w:szCs w:val="18"/>
              </w:rPr>
            </w:pPr>
            <w:r w:rsidRPr="00FF18BE">
              <w:rPr>
                <w:sz w:val="18"/>
                <w:szCs w:val="18"/>
              </w:rPr>
              <w:t xml:space="preserve">$12,500 for </w:t>
            </w:r>
            <w:r w:rsidR="004A51A3">
              <w:rPr>
                <w:sz w:val="18"/>
                <w:szCs w:val="18"/>
              </w:rPr>
              <w:t xml:space="preserve">a new </w:t>
            </w:r>
            <w:r w:rsidRPr="00FF18BE">
              <w:rPr>
                <w:sz w:val="18"/>
                <w:szCs w:val="18"/>
              </w:rPr>
              <w:t xml:space="preserve">Safety Plan; </w:t>
            </w:r>
            <w:r w:rsidR="004A51A3">
              <w:rPr>
                <w:sz w:val="18"/>
                <w:szCs w:val="18"/>
              </w:rPr>
              <w:t>$7,500 for an updated Safety Plan; no restrictions</w:t>
            </w:r>
            <w:r w:rsidRPr="00FF18BE">
              <w:rPr>
                <w:sz w:val="18"/>
                <w:szCs w:val="18"/>
              </w:rPr>
              <w:t xml:space="preserve"> for non-Safety Plan projects.</w:t>
            </w:r>
          </w:p>
        </w:tc>
        <w:tc>
          <w:tcPr>
            <w:tcW w:w="645" w:type="pct"/>
            <w:vMerge/>
          </w:tcPr>
          <w:p w:rsidR="00CD7EF0" w:rsidRPr="00FF18BE" w:rsidRDefault="00CD7EF0" w:rsidP="00B7640F">
            <w:pPr>
              <w:rPr>
                <w:sz w:val="18"/>
                <w:szCs w:val="18"/>
              </w:rPr>
            </w:pPr>
          </w:p>
        </w:tc>
        <w:tc>
          <w:tcPr>
            <w:tcW w:w="613" w:type="pct"/>
            <w:vMerge/>
          </w:tcPr>
          <w:p w:rsidR="00CD7EF0" w:rsidRPr="00FF18BE" w:rsidRDefault="00CD7EF0" w:rsidP="00B7640F">
            <w:pPr>
              <w:rPr>
                <w:sz w:val="18"/>
                <w:szCs w:val="18"/>
              </w:rPr>
            </w:pPr>
          </w:p>
        </w:tc>
        <w:tc>
          <w:tcPr>
            <w:tcW w:w="1063" w:type="pct"/>
            <w:gridSpan w:val="2"/>
            <w:vMerge/>
          </w:tcPr>
          <w:p w:rsidR="00CD7EF0" w:rsidRPr="00FF18BE" w:rsidRDefault="00CD7EF0" w:rsidP="00B7640F">
            <w:pPr>
              <w:rPr>
                <w:sz w:val="18"/>
                <w:szCs w:val="18"/>
              </w:rPr>
            </w:pPr>
          </w:p>
        </w:tc>
        <w:tc>
          <w:tcPr>
            <w:tcW w:w="615" w:type="pct"/>
            <w:gridSpan w:val="7"/>
            <w:vMerge/>
          </w:tcPr>
          <w:p w:rsidR="00CD7EF0" w:rsidRPr="00FF18BE" w:rsidRDefault="00CD7EF0" w:rsidP="00B7640F">
            <w:pPr>
              <w:rPr>
                <w:sz w:val="16"/>
                <w:szCs w:val="16"/>
              </w:rPr>
            </w:pPr>
          </w:p>
        </w:tc>
      </w:tr>
      <w:tr w:rsidR="00B300F1" w:rsidRPr="00FF18BE" w:rsidTr="00B300F1">
        <w:trPr>
          <w:cantSplit/>
          <w:trHeight w:val="639"/>
        </w:trPr>
        <w:tc>
          <w:tcPr>
            <w:tcW w:w="323" w:type="pct"/>
            <w:vMerge w:val="restart"/>
          </w:tcPr>
          <w:p w:rsidR="00B300F1" w:rsidRDefault="00B300F1" w:rsidP="00B7640F">
            <w:pPr>
              <w:rPr>
                <w:sz w:val="18"/>
                <w:szCs w:val="18"/>
              </w:rPr>
            </w:pPr>
            <w:r>
              <w:rPr>
                <w:sz w:val="18"/>
                <w:szCs w:val="18"/>
              </w:rPr>
              <w:lastRenderedPageBreak/>
              <w:t>P, I, NI</w:t>
            </w:r>
          </w:p>
        </w:tc>
        <w:tc>
          <w:tcPr>
            <w:tcW w:w="677" w:type="pct"/>
            <w:vMerge w:val="restart"/>
          </w:tcPr>
          <w:p w:rsidR="00B300F1" w:rsidRDefault="00B300F1">
            <w:pPr>
              <w:rPr>
                <w:sz w:val="18"/>
                <w:szCs w:val="18"/>
              </w:rPr>
            </w:pPr>
            <w:r>
              <w:rPr>
                <w:sz w:val="18"/>
                <w:szCs w:val="18"/>
              </w:rPr>
              <w:t>U.S. Department of Transportation, Federal Transit Administration, Formula Grants for Rural Areas</w:t>
            </w:r>
          </w:p>
        </w:tc>
        <w:tc>
          <w:tcPr>
            <w:tcW w:w="462" w:type="pct"/>
            <w:vMerge w:val="restart"/>
          </w:tcPr>
          <w:p w:rsidR="00B300F1" w:rsidRDefault="00B300F1">
            <w:pPr>
              <w:rPr>
                <w:sz w:val="18"/>
                <w:szCs w:val="18"/>
              </w:rPr>
            </w:pPr>
            <w:r>
              <w:rPr>
                <w:sz w:val="18"/>
                <w:szCs w:val="18"/>
              </w:rPr>
              <w:t>No</w:t>
            </w:r>
          </w:p>
        </w:tc>
        <w:tc>
          <w:tcPr>
            <w:tcW w:w="602" w:type="pct"/>
          </w:tcPr>
          <w:p w:rsidR="00B300F1" w:rsidRDefault="00B300F1" w:rsidP="005E7E83">
            <w:pPr>
              <w:rPr>
                <w:sz w:val="18"/>
                <w:szCs w:val="18"/>
              </w:rPr>
            </w:pPr>
            <w:r>
              <w:rPr>
                <w:sz w:val="18"/>
                <w:szCs w:val="18"/>
              </w:rPr>
              <w:t>F</w:t>
            </w:r>
          </w:p>
          <w:p w:rsidR="00B300F1" w:rsidRDefault="00B300F1" w:rsidP="005E7E83">
            <w:pPr>
              <w:rPr>
                <w:sz w:val="18"/>
                <w:szCs w:val="18"/>
              </w:rPr>
            </w:pPr>
          </w:p>
        </w:tc>
        <w:tc>
          <w:tcPr>
            <w:tcW w:w="645" w:type="pct"/>
            <w:vMerge w:val="restart"/>
          </w:tcPr>
          <w:p w:rsidR="00B300F1" w:rsidRPr="00B300F1" w:rsidRDefault="00B300F1" w:rsidP="00B300F1">
            <w:pPr>
              <w:rPr>
                <w:rFonts w:eastAsia="Times New Roman" w:cs="Arial"/>
                <w:sz w:val="18"/>
                <w:szCs w:val="18"/>
              </w:rPr>
            </w:pPr>
            <w:r>
              <w:rPr>
                <w:sz w:val="18"/>
                <w:szCs w:val="18"/>
              </w:rPr>
              <w:t xml:space="preserve">Yes. </w:t>
            </w:r>
            <w:r w:rsidRPr="00B300F1">
              <w:rPr>
                <w:rFonts w:eastAsia="Times New Roman" w:cs="Arial"/>
                <w:sz w:val="18"/>
                <w:szCs w:val="18"/>
              </w:rPr>
              <w:t>Federal share is 80%</w:t>
            </w:r>
            <w:r>
              <w:rPr>
                <w:rFonts w:eastAsia="Times New Roman" w:cs="Arial"/>
                <w:sz w:val="18"/>
                <w:szCs w:val="18"/>
              </w:rPr>
              <w:t xml:space="preserve"> </w:t>
            </w:r>
            <w:r w:rsidR="002A14D6">
              <w:rPr>
                <w:rFonts w:eastAsia="Times New Roman" w:cs="Arial"/>
                <w:sz w:val="18"/>
                <w:szCs w:val="18"/>
              </w:rPr>
              <w:t>of net project costs</w:t>
            </w:r>
            <w:r>
              <w:rPr>
                <w:rFonts w:eastAsia="Times New Roman" w:cs="Arial"/>
                <w:sz w:val="18"/>
                <w:szCs w:val="18"/>
              </w:rPr>
              <w:t xml:space="preserve">; </w:t>
            </w:r>
            <w:r w:rsidRPr="00B300F1">
              <w:rPr>
                <w:rFonts w:eastAsia="Times New Roman" w:cs="Arial"/>
                <w:sz w:val="18"/>
                <w:szCs w:val="18"/>
              </w:rPr>
              <w:t>50%</w:t>
            </w:r>
            <w:r>
              <w:rPr>
                <w:rFonts w:eastAsia="Times New Roman" w:cs="Arial"/>
                <w:sz w:val="18"/>
                <w:szCs w:val="18"/>
              </w:rPr>
              <w:t xml:space="preserve"> </w:t>
            </w:r>
            <w:r w:rsidRPr="00B300F1">
              <w:rPr>
                <w:rFonts w:eastAsia="Times New Roman" w:cs="Arial"/>
                <w:sz w:val="18"/>
                <w:szCs w:val="18"/>
              </w:rPr>
              <w:t>for operating assistance</w:t>
            </w:r>
            <w:r>
              <w:rPr>
                <w:rFonts w:eastAsia="Times New Roman" w:cs="Arial"/>
                <w:sz w:val="18"/>
                <w:szCs w:val="18"/>
              </w:rPr>
              <w:t xml:space="preserve">; </w:t>
            </w:r>
            <w:r w:rsidRPr="00B300F1">
              <w:rPr>
                <w:rFonts w:eastAsia="Times New Roman" w:cs="Arial"/>
                <w:sz w:val="18"/>
                <w:szCs w:val="18"/>
              </w:rPr>
              <w:t>80%</w:t>
            </w:r>
            <w:r>
              <w:rPr>
                <w:rFonts w:eastAsia="Times New Roman" w:cs="Arial"/>
                <w:sz w:val="18"/>
                <w:szCs w:val="18"/>
              </w:rPr>
              <w:t xml:space="preserve"> </w:t>
            </w:r>
            <w:r w:rsidRPr="00B300F1">
              <w:rPr>
                <w:rFonts w:eastAsia="Times New Roman" w:cs="Arial"/>
                <w:sz w:val="18"/>
                <w:szCs w:val="18"/>
              </w:rPr>
              <w:t>for Americans with</w:t>
            </w:r>
            <w:r>
              <w:rPr>
                <w:rFonts w:eastAsia="Times New Roman" w:cs="Arial"/>
                <w:sz w:val="18"/>
                <w:szCs w:val="18"/>
              </w:rPr>
              <w:t xml:space="preserve"> </w:t>
            </w:r>
            <w:r w:rsidRPr="00B300F1">
              <w:rPr>
                <w:rFonts w:eastAsia="Times New Roman" w:cs="Arial"/>
                <w:sz w:val="18"/>
                <w:szCs w:val="18"/>
              </w:rPr>
              <w:t>Disabilities Act</w:t>
            </w:r>
          </w:p>
          <w:p w:rsidR="00B300F1" w:rsidRPr="00B300F1" w:rsidRDefault="000418DA" w:rsidP="00B300F1">
            <w:pPr>
              <w:rPr>
                <w:rFonts w:eastAsia="Times New Roman" w:cs="Arial"/>
                <w:sz w:val="18"/>
                <w:szCs w:val="18"/>
              </w:rPr>
            </w:pPr>
            <w:r>
              <w:rPr>
                <w:rFonts w:eastAsia="Times New Roman" w:cs="Arial"/>
                <w:sz w:val="18"/>
                <w:szCs w:val="18"/>
              </w:rPr>
              <w:t>(ADA) non-fixed-</w:t>
            </w:r>
            <w:r w:rsidR="00B300F1" w:rsidRPr="00B300F1">
              <w:rPr>
                <w:rFonts w:eastAsia="Times New Roman" w:cs="Arial"/>
                <w:sz w:val="18"/>
                <w:szCs w:val="18"/>
              </w:rPr>
              <w:t>route paratransit</w:t>
            </w:r>
            <w:r w:rsidR="00B300F1">
              <w:rPr>
                <w:rFonts w:eastAsia="Times New Roman" w:cs="Arial"/>
                <w:sz w:val="18"/>
                <w:szCs w:val="18"/>
              </w:rPr>
              <w:t xml:space="preserve"> </w:t>
            </w:r>
            <w:r w:rsidR="00B300F1" w:rsidRPr="00B300F1">
              <w:rPr>
                <w:rFonts w:eastAsia="Times New Roman" w:cs="Arial"/>
                <w:sz w:val="18"/>
                <w:szCs w:val="18"/>
              </w:rPr>
              <w:t>service, using up to 10%</w:t>
            </w:r>
            <w:r w:rsidR="00B300F1">
              <w:rPr>
                <w:rFonts w:eastAsia="Times New Roman" w:cs="Arial"/>
                <w:sz w:val="18"/>
                <w:szCs w:val="18"/>
              </w:rPr>
              <w:t xml:space="preserve"> </w:t>
            </w:r>
            <w:r w:rsidR="00B300F1" w:rsidRPr="00B300F1">
              <w:rPr>
                <w:rFonts w:eastAsia="Times New Roman" w:cs="Arial"/>
                <w:sz w:val="18"/>
                <w:szCs w:val="18"/>
              </w:rPr>
              <w:t xml:space="preserve">of a recipient’s apportionment. </w:t>
            </w:r>
          </w:p>
          <w:p w:rsidR="00B300F1" w:rsidRPr="00200D7D" w:rsidRDefault="00B300F1">
            <w:pPr>
              <w:rPr>
                <w:sz w:val="18"/>
                <w:szCs w:val="18"/>
              </w:rPr>
            </w:pPr>
          </w:p>
        </w:tc>
        <w:tc>
          <w:tcPr>
            <w:tcW w:w="613" w:type="pct"/>
            <w:vMerge w:val="restart"/>
          </w:tcPr>
          <w:p w:rsidR="00B300F1" w:rsidRDefault="00B61F8D" w:rsidP="00DF78CC">
            <w:pPr>
              <w:rPr>
                <w:sz w:val="18"/>
                <w:szCs w:val="18"/>
              </w:rPr>
            </w:pPr>
            <w:r>
              <w:rPr>
                <w:sz w:val="18"/>
                <w:szCs w:val="18"/>
              </w:rPr>
              <w:t>Varies.</w:t>
            </w:r>
          </w:p>
        </w:tc>
        <w:tc>
          <w:tcPr>
            <w:tcW w:w="1063" w:type="pct"/>
            <w:gridSpan w:val="2"/>
            <w:vMerge w:val="restart"/>
          </w:tcPr>
          <w:p w:rsidR="006E2B59" w:rsidRPr="006E2B59" w:rsidRDefault="006E2B59" w:rsidP="006E2B59">
            <w:pPr>
              <w:rPr>
                <w:rFonts w:eastAsia="Times New Roman" w:cs="Arial"/>
                <w:sz w:val="18"/>
                <w:szCs w:val="18"/>
              </w:rPr>
            </w:pPr>
            <w:r>
              <w:rPr>
                <w:rFonts w:eastAsia="Times New Roman" w:cs="Arial"/>
                <w:sz w:val="18"/>
                <w:szCs w:val="18"/>
              </w:rPr>
              <w:t>S</w:t>
            </w:r>
            <w:r w:rsidRPr="006E2B59">
              <w:rPr>
                <w:rFonts w:eastAsia="Times New Roman" w:cs="Arial"/>
                <w:sz w:val="18"/>
                <w:szCs w:val="18"/>
              </w:rPr>
              <w:t>upport</w:t>
            </w:r>
            <w:r>
              <w:rPr>
                <w:rFonts w:eastAsia="Times New Roman" w:cs="Arial"/>
                <w:sz w:val="18"/>
                <w:szCs w:val="18"/>
              </w:rPr>
              <w:t>s</w:t>
            </w:r>
            <w:r w:rsidRPr="006E2B59">
              <w:rPr>
                <w:rFonts w:eastAsia="Times New Roman" w:cs="Arial"/>
                <w:sz w:val="18"/>
                <w:szCs w:val="18"/>
              </w:rPr>
              <w:t xml:space="preserve"> public transportation in rural areas with</w:t>
            </w:r>
            <w:r>
              <w:rPr>
                <w:rFonts w:eastAsia="Times New Roman" w:cs="Arial"/>
                <w:sz w:val="18"/>
                <w:szCs w:val="18"/>
              </w:rPr>
              <w:t xml:space="preserve"> </w:t>
            </w:r>
            <w:r w:rsidRPr="006E2B59">
              <w:rPr>
                <w:rFonts w:eastAsia="Times New Roman" w:cs="Arial"/>
                <w:sz w:val="18"/>
                <w:szCs w:val="18"/>
              </w:rPr>
              <w:t>populations less than 50,000</w:t>
            </w:r>
            <w:r>
              <w:rPr>
                <w:rFonts w:eastAsia="Times New Roman" w:cs="Arial"/>
                <w:sz w:val="18"/>
                <w:szCs w:val="18"/>
              </w:rPr>
              <w:t>.</w:t>
            </w:r>
          </w:p>
          <w:p w:rsidR="00B300F1" w:rsidRPr="00200D7D" w:rsidRDefault="00B300F1" w:rsidP="00271CFD">
            <w:pPr>
              <w:rPr>
                <w:sz w:val="18"/>
                <w:szCs w:val="18"/>
              </w:rPr>
            </w:pPr>
          </w:p>
        </w:tc>
        <w:tc>
          <w:tcPr>
            <w:tcW w:w="615" w:type="pct"/>
            <w:gridSpan w:val="7"/>
            <w:vMerge w:val="restart"/>
          </w:tcPr>
          <w:p w:rsidR="00B300F1" w:rsidRPr="007E457B" w:rsidRDefault="00E94351">
            <w:pPr>
              <w:rPr>
                <w:sz w:val="16"/>
                <w:szCs w:val="16"/>
              </w:rPr>
            </w:pPr>
            <w:hyperlink r:id="rId32" w:history="1">
              <w:r w:rsidR="007E457B" w:rsidRPr="00B26A42">
                <w:rPr>
                  <w:rStyle w:val="Hyperlink"/>
                  <w:sz w:val="16"/>
                  <w:szCs w:val="16"/>
                </w:rPr>
                <w:t>https://www.transit.dot.gov/rural-formula-grants-5311</w:t>
              </w:r>
            </w:hyperlink>
            <w:r w:rsidR="007E457B">
              <w:rPr>
                <w:sz w:val="16"/>
                <w:szCs w:val="16"/>
              </w:rPr>
              <w:t xml:space="preserve"> </w:t>
            </w:r>
          </w:p>
        </w:tc>
      </w:tr>
      <w:tr w:rsidR="00B300F1" w:rsidRPr="00FF18BE" w:rsidTr="00170440">
        <w:trPr>
          <w:cantSplit/>
          <w:trHeight w:val="638"/>
        </w:trPr>
        <w:tc>
          <w:tcPr>
            <w:tcW w:w="323" w:type="pct"/>
            <w:vMerge/>
          </w:tcPr>
          <w:p w:rsidR="00B300F1" w:rsidRDefault="00B300F1" w:rsidP="00B7640F">
            <w:pPr>
              <w:rPr>
                <w:sz w:val="18"/>
                <w:szCs w:val="18"/>
              </w:rPr>
            </w:pPr>
          </w:p>
        </w:tc>
        <w:tc>
          <w:tcPr>
            <w:tcW w:w="677" w:type="pct"/>
            <w:vMerge/>
          </w:tcPr>
          <w:p w:rsidR="00B300F1" w:rsidRDefault="00B300F1">
            <w:pPr>
              <w:rPr>
                <w:sz w:val="18"/>
                <w:szCs w:val="18"/>
              </w:rPr>
            </w:pPr>
          </w:p>
        </w:tc>
        <w:tc>
          <w:tcPr>
            <w:tcW w:w="462" w:type="pct"/>
            <w:vMerge/>
          </w:tcPr>
          <w:p w:rsidR="00B300F1" w:rsidRDefault="00B300F1">
            <w:pPr>
              <w:rPr>
                <w:sz w:val="18"/>
                <w:szCs w:val="18"/>
              </w:rPr>
            </w:pPr>
          </w:p>
        </w:tc>
        <w:tc>
          <w:tcPr>
            <w:tcW w:w="602" w:type="pct"/>
          </w:tcPr>
          <w:p w:rsidR="00B300F1" w:rsidRPr="00B300F1" w:rsidRDefault="00B300F1" w:rsidP="005E7E83">
            <w:pPr>
              <w:rPr>
                <w:rFonts w:eastAsia="Times New Roman" w:cs="Arial"/>
                <w:sz w:val="18"/>
                <w:szCs w:val="18"/>
              </w:rPr>
            </w:pPr>
            <w:r w:rsidRPr="00B300F1">
              <w:rPr>
                <w:rFonts w:eastAsia="Times New Roman" w:cs="Arial"/>
                <w:sz w:val="18"/>
                <w:szCs w:val="18"/>
              </w:rPr>
              <w:t>83.15% of funds apportioned based on land area and population in rural areas</w:t>
            </w:r>
            <w:r>
              <w:rPr>
                <w:rFonts w:eastAsia="Times New Roman" w:cs="Arial"/>
                <w:sz w:val="18"/>
                <w:szCs w:val="18"/>
              </w:rPr>
              <w:t xml:space="preserve">. </w:t>
            </w:r>
            <w:r w:rsidRPr="00B300F1">
              <w:rPr>
                <w:rFonts w:eastAsia="Times New Roman" w:cs="Arial"/>
                <w:sz w:val="18"/>
                <w:szCs w:val="18"/>
              </w:rPr>
              <w:t xml:space="preserve">16.85% of funds apportioned based on land area, revenue-vehicle miles, and low-income individuals in rural areas. </w:t>
            </w:r>
          </w:p>
        </w:tc>
        <w:tc>
          <w:tcPr>
            <w:tcW w:w="645" w:type="pct"/>
            <w:vMerge/>
          </w:tcPr>
          <w:p w:rsidR="00B300F1" w:rsidRPr="00200D7D" w:rsidRDefault="00B300F1">
            <w:pPr>
              <w:rPr>
                <w:sz w:val="18"/>
                <w:szCs w:val="18"/>
              </w:rPr>
            </w:pPr>
          </w:p>
        </w:tc>
        <w:tc>
          <w:tcPr>
            <w:tcW w:w="613" w:type="pct"/>
            <w:vMerge/>
          </w:tcPr>
          <w:p w:rsidR="00B300F1" w:rsidRDefault="00B300F1" w:rsidP="00DF78CC">
            <w:pPr>
              <w:rPr>
                <w:sz w:val="18"/>
                <w:szCs w:val="18"/>
              </w:rPr>
            </w:pPr>
          </w:p>
        </w:tc>
        <w:tc>
          <w:tcPr>
            <w:tcW w:w="1063" w:type="pct"/>
            <w:gridSpan w:val="2"/>
            <w:vMerge/>
          </w:tcPr>
          <w:p w:rsidR="00B300F1" w:rsidRPr="00200D7D" w:rsidRDefault="00B300F1" w:rsidP="00271CFD">
            <w:pPr>
              <w:rPr>
                <w:sz w:val="18"/>
                <w:szCs w:val="18"/>
              </w:rPr>
            </w:pPr>
          </w:p>
        </w:tc>
        <w:tc>
          <w:tcPr>
            <w:tcW w:w="615" w:type="pct"/>
            <w:gridSpan w:val="7"/>
            <w:vMerge/>
          </w:tcPr>
          <w:p w:rsidR="00B300F1" w:rsidRDefault="00B300F1"/>
        </w:tc>
      </w:tr>
      <w:tr w:rsidR="00200D7D" w:rsidRPr="00FF18BE" w:rsidTr="00170440">
        <w:trPr>
          <w:cantSplit/>
          <w:trHeight w:val="424"/>
        </w:trPr>
        <w:tc>
          <w:tcPr>
            <w:tcW w:w="323" w:type="pct"/>
            <w:vMerge w:val="restart"/>
          </w:tcPr>
          <w:p w:rsidR="00200D7D" w:rsidRPr="00FF18BE" w:rsidRDefault="00200D7D" w:rsidP="00B7640F">
            <w:pPr>
              <w:rPr>
                <w:sz w:val="18"/>
                <w:szCs w:val="18"/>
              </w:rPr>
            </w:pPr>
            <w:r>
              <w:rPr>
                <w:sz w:val="18"/>
                <w:szCs w:val="18"/>
              </w:rPr>
              <w:t>I</w:t>
            </w:r>
          </w:p>
        </w:tc>
        <w:tc>
          <w:tcPr>
            <w:tcW w:w="677" w:type="pct"/>
            <w:vMerge w:val="restart"/>
          </w:tcPr>
          <w:p w:rsidR="00200D7D" w:rsidRPr="00FF18BE" w:rsidRDefault="00200D7D">
            <w:pPr>
              <w:rPr>
                <w:sz w:val="18"/>
                <w:szCs w:val="18"/>
              </w:rPr>
            </w:pPr>
            <w:r>
              <w:rPr>
                <w:sz w:val="18"/>
                <w:szCs w:val="18"/>
              </w:rPr>
              <w:t>U.S. Department of Transportation, Federal Transit Administration, Grants for Buses and Bus Facilities Program</w:t>
            </w:r>
          </w:p>
        </w:tc>
        <w:tc>
          <w:tcPr>
            <w:tcW w:w="462" w:type="pct"/>
            <w:vMerge w:val="restart"/>
          </w:tcPr>
          <w:p w:rsidR="00200D7D" w:rsidRPr="00FF18BE" w:rsidRDefault="00200D7D">
            <w:pPr>
              <w:rPr>
                <w:sz w:val="18"/>
                <w:szCs w:val="18"/>
              </w:rPr>
            </w:pPr>
            <w:r>
              <w:rPr>
                <w:sz w:val="18"/>
                <w:szCs w:val="18"/>
              </w:rPr>
              <w:t>No</w:t>
            </w:r>
          </w:p>
        </w:tc>
        <w:tc>
          <w:tcPr>
            <w:tcW w:w="602" w:type="pct"/>
          </w:tcPr>
          <w:p w:rsidR="00200D7D" w:rsidRDefault="00200D7D" w:rsidP="005E7E83">
            <w:pPr>
              <w:rPr>
                <w:sz w:val="18"/>
                <w:szCs w:val="18"/>
              </w:rPr>
            </w:pPr>
            <w:r>
              <w:rPr>
                <w:sz w:val="18"/>
                <w:szCs w:val="18"/>
              </w:rPr>
              <w:t xml:space="preserve">D </w:t>
            </w:r>
          </w:p>
          <w:p w:rsidR="00200D7D" w:rsidRPr="00FF18BE" w:rsidRDefault="00200D7D" w:rsidP="005E7E83">
            <w:pPr>
              <w:rPr>
                <w:sz w:val="18"/>
                <w:szCs w:val="18"/>
              </w:rPr>
            </w:pPr>
            <w:r>
              <w:rPr>
                <w:sz w:val="18"/>
                <w:szCs w:val="18"/>
              </w:rPr>
              <w:t xml:space="preserve"> </w:t>
            </w:r>
          </w:p>
        </w:tc>
        <w:tc>
          <w:tcPr>
            <w:tcW w:w="645" w:type="pct"/>
            <w:vMerge w:val="restart"/>
          </w:tcPr>
          <w:p w:rsidR="00200D7D" w:rsidRPr="00200D7D" w:rsidRDefault="00200D7D" w:rsidP="000D22BA">
            <w:pPr>
              <w:rPr>
                <w:sz w:val="18"/>
                <w:szCs w:val="18"/>
              </w:rPr>
            </w:pPr>
            <w:r w:rsidRPr="00200D7D">
              <w:rPr>
                <w:sz w:val="18"/>
                <w:szCs w:val="18"/>
              </w:rPr>
              <w:t xml:space="preserve">The federal share of eligible capital costs is 80 percent of the net </w:t>
            </w:r>
            <w:r w:rsidR="000D22BA">
              <w:rPr>
                <w:sz w:val="18"/>
                <w:szCs w:val="18"/>
              </w:rPr>
              <w:t>project cost with two exceptions.</w:t>
            </w:r>
          </w:p>
        </w:tc>
        <w:tc>
          <w:tcPr>
            <w:tcW w:w="613" w:type="pct"/>
            <w:vMerge w:val="restart"/>
          </w:tcPr>
          <w:p w:rsidR="00200D7D" w:rsidRPr="00FF18BE" w:rsidRDefault="00DF78CC" w:rsidP="000D22BA">
            <w:pPr>
              <w:rPr>
                <w:sz w:val="18"/>
                <w:szCs w:val="18"/>
              </w:rPr>
            </w:pPr>
            <w:r>
              <w:rPr>
                <w:sz w:val="18"/>
                <w:szCs w:val="18"/>
              </w:rPr>
              <w:t xml:space="preserve">Varies. </w:t>
            </w:r>
            <w:r w:rsidR="00D0001D">
              <w:rPr>
                <w:sz w:val="18"/>
                <w:szCs w:val="18"/>
              </w:rPr>
              <w:t xml:space="preserve">The </w:t>
            </w:r>
            <w:r w:rsidR="000D22BA">
              <w:rPr>
                <w:sz w:val="18"/>
                <w:szCs w:val="18"/>
              </w:rPr>
              <w:t>2020</w:t>
            </w:r>
            <w:r w:rsidR="00200D7D">
              <w:rPr>
                <w:sz w:val="18"/>
                <w:szCs w:val="18"/>
              </w:rPr>
              <w:t xml:space="preserve"> funding cycle </w:t>
            </w:r>
            <w:r w:rsidR="000D22BA">
              <w:rPr>
                <w:sz w:val="18"/>
                <w:szCs w:val="18"/>
              </w:rPr>
              <w:t>opens on January 30</w:t>
            </w:r>
            <w:r w:rsidR="00200D7D">
              <w:rPr>
                <w:sz w:val="18"/>
                <w:szCs w:val="18"/>
              </w:rPr>
              <w:t xml:space="preserve"> </w:t>
            </w:r>
            <w:r w:rsidR="000D22BA">
              <w:rPr>
                <w:sz w:val="18"/>
                <w:szCs w:val="18"/>
              </w:rPr>
              <w:t>and closes</w:t>
            </w:r>
            <w:r w:rsidR="00200D7D">
              <w:rPr>
                <w:sz w:val="18"/>
                <w:szCs w:val="18"/>
              </w:rPr>
              <w:t xml:space="preserve"> on </w:t>
            </w:r>
            <w:r w:rsidR="000D22BA">
              <w:rPr>
                <w:sz w:val="18"/>
                <w:szCs w:val="18"/>
              </w:rPr>
              <w:t>March 30, 2020.</w:t>
            </w:r>
          </w:p>
        </w:tc>
        <w:tc>
          <w:tcPr>
            <w:tcW w:w="1063" w:type="pct"/>
            <w:gridSpan w:val="2"/>
            <w:vMerge w:val="restart"/>
          </w:tcPr>
          <w:p w:rsidR="00200D7D" w:rsidRPr="00200D7D" w:rsidRDefault="00200D7D" w:rsidP="00271CFD">
            <w:pPr>
              <w:rPr>
                <w:rFonts w:eastAsia="Times New Roman" w:cs="Times New Roman"/>
                <w:sz w:val="18"/>
                <w:szCs w:val="18"/>
              </w:rPr>
            </w:pPr>
            <w:r w:rsidRPr="00200D7D">
              <w:rPr>
                <w:sz w:val="18"/>
                <w:szCs w:val="18"/>
              </w:rPr>
              <w:t>Federally recognized Indian tribes that operate fixed route bus service that are eligible to receive direct grants under 5307 and 5311</w:t>
            </w:r>
            <w:r w:rsidR="006E2B59">
              <w:rPr>
                <w:sz w:val="18"/>
                <w:szCs w:val="18"/>
              </w:rPr>
              <w:t xml:space="preserve"> (see Formula Grants for Rural Areas above)</w:t>
            </w:r>
            <w:r w:rsidRPr="00200D7D">
              <w:rPr>
                <w:sz w:val="18"/>
                <w:szCs w:val="18"/>
              </w:rPr>
              <w:t>.</w:t>
            </w:r>
          </w:p>
        </w:tc>
        <w:tc>
          <w:tcPr>
            <w:tcW w:w="615" w:type="pct"/>
            <w:gridSpan w:val="7"/>
            <w:vMerge w:val="restart"/>
          </w:tcPr>
          <w:p w:rsidR="00200D7D" w:rsidRPr="00200D7D" w:rsidRDefault="00E94351" w:rsidP="007E457B">
            <w:pPr>
              <w:rPr>
                <w:sz w:val="16"/>
                <w:szCs w:val="16"/>
              </w:rPr>
            </w:pPr>
            <w:hyperlink r:id="rId33" w:history="1">
              <w:r w:rsidR="00C409EB" w:rsidRPr="003929B0">
                <w:rPr>
                  <w:rStyle w:val="Hyperlink"/>
                  <w:sz w:val="16"/>
                  <w:szCs w:val="16"/>
                </w:rPr>
                <w:t>https://www.transit.dot.gov/bus-program</w:t>
              </w:r>
            </w:hyperlink>
            <w:r w:rsidR="00C409EB">
              <w:rPr>
                <w:sz w:val="16"/>
                <w:szCs w:val="16"/>
              </w:rPr>
              <w:t xml:space="preserve"> </w:t>
            </w:r>
          </w:p>
        </w:tc>
      </w:tr>
      <w:tr w:rsidR="00200D7D" w:rsidRPr="00FF18BE" w:rsidTr="00170440">
        <w:trPr>
          <w:cantSplit/>
          <w:trHeight w:val="424"/>
        </w:trPr>
        <w:tc>
          <w:tcPr>
            <w:tcW w:w="323" w:type="pct"/>
            <w:vMerge/>
          </w:tcPr>
          <w:p w:rsidR="00200D7D" w:rsidRDefault="00200D7D" w:rsidP="00B7640F">
            <w:pPr>
              <w:rPr>
                <w:sz w:val="18"/>
                <w:szCs w:val="18"/>
              </w:rPr>
            </w:pPr>
          </w:p>
        </w:tc>
        <w:tc>
          <w:tcPr>
            <w:tcW w:w="677" w:type="pct"/>
            <w:vMerge/>
          </w:tcPr>
          <w:p w:rsidR="00200D7D" w:rsidRDefault="00200D7D">
            <w:pPr>
              <w:rPr>
                <w:sz w:val="18"/>
                <w:szCs w:val="18"/>
              </w:rPr>
            </w:pPr>
          </w:p>
        </w:tc>
        <w:tc>
          <w:tcPr>
            <w:tcW w:w="462" w:type="pct"/>
            <w:vMerge/>
          </w:tcPr>
          <w:p w:rsidR="00200D7D" w:rsidRDefault="00200D7D">
            <w:pPr>
              <w:rPr>
                <w:sz w:val="18"/>
                <w:szCs w:val="18"/>
              </w:rPr>
            </w:pPr>
          </w:p>
        </w:tc>
        <w:tc>
          <w:tcPr>
            <w:tcW w:w="602" w:type="pct"/>
          </w:tcPr>
          <w:p w:rsidR="000D22BA" w:rsidRPr="000D22BA" w:rsidRDefault="000D22BA" w:rsidP="000D22BA">
            <w:pPr>
              <w:autoSpaceDE w:val="0"/>
              <w:autoSpaceDN w:val="0"/>
              <w:adjustRightInd w:val="0"/>
              <w:rPr>
                <w:rFonts w:cstheme="minorHAnsi"/>
                <w:sz w:val="18"/>
                <w:szCs w:val="18"/>
              </w:rPr>
            </w:pPr>
            <w:r w:rsidRPr="000D22BA">
              <w:rPr>
                <w:rFonts w:cstheme="minorHAnsi"/>
                <w:sz w:val="18"/>
                <w:szCs w:val="18"/>
              </w:rPr>
              <w:t>There is no minimum or</w:t>
            </w:r>
          </w:p>
          <w:p w:rsidR="000D22BA" w:rsidRPr="000D22BA" w:rsidRDefault="000D22BA" w:rsidP="000D22BA">
            <w:pPr>
              <w:autoSpaceDE w:val="0"/>
              <w:autoSpaceDN w:val="0"/>
              <w:adjustRightInd w:val="0"/>
              <w:rPr>
                <w:rFonts w:cstheme="minorHAnsi"/>
                <w:sz w:val="18"/>
                <w:szCs w:val="18"/>
              </w:rPr>
            </w:pPr>
            <w:r w:rsidRPr="000D22BA">
              <w:rPr>
                <w:rFonts w:cstheme="minorHAnsi"/>
                <w:sz w:val="18"/>
                <w:szCs w:val="18"/>
              </w:rPr>
              <w:t>maximum grant award amount apart</w:t>
            </w:r>
          </w:p>
          <w:p w:rsidR="000D22BA" w:rsidRPr="000D22BA" w:rsidRDefault="000D22BA" w:rsidP="000D22BA">
            <w:pPr>
              <w:autoSpaceDE w:val="0"/>
              <w:autoSpaceDN w:val="0"/>
              <w:adjustRightInd w:val="0"/>
              <w:rPr>
                <w:rFonts w:cstheme="minorHAnsi"/>
                <w:sz w:val="18"/>
                <w:szCs w:val="18"/>
              </w:rPr>
            </w:pPr>
            <w:r w:rsidRPr="000D22BA">
              <w:rPr>
                <w:rFonts w:cstheme="minorHAnsi"/>
                <w:sz w:val="18"/>
                <w:szCs w:val="18"/>
              </w:rPr>
              <w:t>from the restriction that FTA will not</w:t>
            </w:r>
          </w:p>
          <w:p w:rsidR="000D22BA" w:rsidRPr="000D22BA" w:rsidRDefault="000D22BA" w:rsidP="000D22BA">
            <w:pPr>
              <w:autoSpaceDE w:val="0"/>
              <w:autoSpaceDN w:val="0"/>
              <w:adjustRightInd w:val="0"/>
              <w:rPr>
                <w:rFonts w:cstheme="minorHAnsi"/>
                <w:sz w:val="18"/>
                <w:szCs w:val="18"/>
              </w:rPr>
            </w:pPr>
            <w:r w:rsidRPr="000D22BA">
              <w:rPr>
                <w:rFonts w:cstheme="minorHAnsi"/>
                <w:sz w:val="18"/>
                <w:szCs w:val="18"/>
              </w:rPr>
              <w:t>award more than ten percent of the</w:t>
            </w:r>
          </w:p>
          <w:p w:rsidR="00200D7D" w:rsidRDefault="000D22BA" w:rsidP="000D22BA">
            <w:pPr>
              <w:rPr>
                <w:sz w:val="18"/>
                <w:szCs w:val="18"/>
              </w:rPr>
            </w:pPr>
            <w:r w:rsidRPr="000D22BA">
              <w:rPr>
                <w:rFonts w:cstheme="minorHAnsi"/>
                <w:sz w:val="18"/>
                <w:szCs w:val="18"/>
              </w:rPr>
              <w:t>funds to a single grantee</w:t>
            </w:r>
            <w:r>
              <w:rPr>
                <w:rFonts w:cstheme="minorHAnsi"/>
                <w:sz w:val="18"/>
                <w:szCs w:val="18"/>
              </w:rPr>
              <w:t>.</w:t>
            </w:r>
          </w:p>
        </w:tc>
        <w:tc>
          <w:tcPr>
            <w:tcW w:w="645" w:type="pct"/>
            <w:vMerge/>
          </w:tcPr>
          <w:p w:rsidR="00200D7D" w:rsidRPr="00FF18BE" w:rsidRDefault="00200D7D">
            <w:pPr>
              <w:rPr>
                <w:sz w:val="18"/>
                <w:szCs w:val="18"/>
              </w:rPr>
            </w:pPr>
          </w:p>
        </w:tc>
        <w:tc>
          <w:tcPr>
            <w:tcW w:w="613" w:type="pct"/>
            <w:vMerge/>
          </w:tcPr>
          <w:p w:rsidR="00200D7D" w:rsidRPr="00FF18BE" w:rsidRDefault="00200D7D" w:rsidP="00271CFD">
            <w:pPr>
              <w:rPr>
                <w:sz w:val="18"/>
                <w:szCs w:val="18"/>
              </w:rPr>
            </w:pPr>
          </w:p>
        </w:tc>
        <w:tc>
          <w:tcPr>
            <w:tcW w:w="1063" w:type="pct"/>
            <w:gridSpan w:val="2"/>
            <w:vMerge/>
          </w:tcPr>
          <w:p w:rsidR="00200D7D" w:rsidRPr="00FF18BE" w:rsidRDefault="00200D7D" w:rsidP="00271CFD">
            <w:pPr>
              <w:rPr>
                <w:rFonts w:eastAsia="Times New Roman" w:cs="Times New Roman"/>
                <w:sz w:val="18"/>
                <w:szCs w:val="18"/>
              </w:rPr>
            </w:pPr>
          </w:p>
        </w:tc>
        <w:tc>
          <w:tcPr>
            <w:tcW w:w="615" w:type="pct"/>
            <w:gridSpan w:val="7"/>
            <w:vMerge/>
          </w:tcPr>
          <w:p w:rsidR="00200D7D" w:rsidRDefault="00200D7D"/>
        </w:tc>
      </w:tr>
      <w:tr w:rsidR="000B401E" w:rsidRPr="00FF18BE" w:rsidTr="000B401E">
        <w:trPr>
          <w:cantSplit/>
          <w:trHeight w:val="486"/>
        </w:trPr>
        <w:tc>
          <w:tcPr>
            <w:tcW w:w="323" w:type="pct"/>
            <w:vMerge w:val="restart"/>
          </w:tcPr>
          <w:p w:rsidR="000B401E" w:rsidRDefault="000B401E" w:rsidP="00B7640F">
            <w:pPr>
              <w:rPr>
                <w:sz w:val="18"/>
                <w:szCs w:val="18"/>
              </w:rPr>
            </w:pPr>
            <w:r>
              <w:rPr>
                <w:sz w:val="18"/>
                <w:szCs w:val="18"/>
              </w:rPr>
              <w:lastRenderedPageBreak/>
              <w:t>I</w:t>
            </w:r>
          </w:p>
        </w:tc>
        <w:tc>
          <w:tcPr>
            <w:tcW w:w="677" w:type="pct"/>
            <w:vMerge w:val="restart"/>
          </w:tcPr>
          <w:p w:rsidR="000B401E" w:rsidRDefault="000B401E">
            <w:pPr>
              <w:rPr>
                <w:sz w:val="18"/>
                <w:szCs w:val="18"/>
              </w:rPr>
            </w:pPr>
            <w:r>
              <w:rPr>
                <w:sz w:val="18"/>
                <w:szCs w:val="18"/>
              </w:rPr>
              <w:t>U.S. Department of Transportation, Federal Transit Administration,  Low or No Emissions Program 5339(c)</w:t>
            </w:r>
          </w:p>
        </w:tc>
        <w:tc>
          <w:tcPr>
            <w:tcW w:w="462" w:type="pct"/>
            <w:vMerge w:val="restart"/>
          </w:tcPr>
          <w:p w:rsidR="000B401E" w:rsidRDefault="000B401E">
            <w:pPr>
              <w:rPr>
                <w:sz w:val="18"/>
                <w:szCs w:val="18"/>
              </w:rPr>
            </w:pPr>
            <w:r>
              <w:rPr>
                <w:sz w:val="18"/>
                <w:szCs w:val="18"/>
              </w:rPr>
              <w:t>No</w:t>
            </w:r>
          </w:p>
        </w:tc>
        <w:tc>
          <w:tcPr>
            <w:tcW w:w="602" w:type="pct"/>
          </w:tcPr>
          <w:p w:rsidR="000B401E" w:rsidRDefault="000B401E" w:rsidP="005E7E83">
            <w:pPr>
              <w:rPr>
                <w:sz w:val="18"/>
                <w:szCs w:val="18"/>
              </w:rPr>
            </w:pPr>
            <w:r>
              <w:rPr>
                <w:sz w:val="18"/>
                <w:szCs w:val="18"/>
              </w:rPr>
              <w:t>D</w:t>
            </w:r>
          </w:p>
        </w:tc>
        <w:tc>
          <w:tcPr>
            <w:tcW w:w="645" w:type="pct"/>
            <w:vMerge w:val="restart"/>
          </w:tcPr>
          <w:p w:rsidR="000B401E" w:rsidRPr="00FF18BE" w:rsidRDefault="002D1A57">
            <w:pPr>
              <w:rPr>
                <w:sz w:val="18"/>
                <w:szCs w:val="18"/>
              </w:rPr>
            </w:pPr>
            <w:r>
              <w:rPr>
                <w:sz w:val="18"/>
                <w:szCs w:val="18"/>
              </w:rPr>
              <w:t>10% to 15% depending on project type.</w:t>
            </w:r>
          </w:p>
        </w:tc>
        <w:tc>
          <w:tcPr>
            <w:tcW w:w="613" w:type="pct"/>
            <w:vMerge w:val="restart"/>
          </w:tcPr>
          <w:p w:rsidR="000B401E" w:rsidRPr="00FF18BE" w:rsidRDefault="000B401E" w:rsidP="00B022D2">
            <w:pPr>
              <w:rPr>
                <w:sz w:val="18"/>
                <w:szCs w:val="18"/>
              </w:rPr>
            </w:pPr>
            <w:r>
              <w:rPr>
                <w:sz w:val="18"/>
                <w:szCs w:val="18"/>
              </w:rPr>
              <w:t xml:space="preserve">Varies. In </w:t>
            </w:r>
            <w:r w:rsidR="00B022D2">
              <w:rPr>
                <w:sz w:val="18"/>
                <w:szCs w:val="18"/>
              </w:rPr>
              <w:t>2020</w:t>
            </w:r>
            <w:r>
              <w:rPr>
                <w:sz w:val="18"/>
                <w:szCs w:val="18"/>
              </w:rPr>
              <w:t xml:space="preserve">, the application period </w:t>
            </w:r>
            <w:r w:rsidR="00B022D2">
              <w:rPr>
                <w:sz w:val="18"/>
                <w:szCs w:val="18"/>
              </w:rPr>
              <w:t>opens on January 17, 2020 and closes on March 17, 2020.</w:t>
            </w:r>
          </w:p>
        </w:tc>
        <w:tc>
          <w:tcPr>
            <w:tcW w:w="1063" w:type="pct"/>
            <w:gridSpan w:val="2"/>
            <w:vMerge w:val="restart"/>
          </w:tcPr>
          <w:p w:rsidR="000B401E" w:rsidRDefault="000B401E" w:rsidP="000B401E">
            <w:pPr>
              <w:pStyle w:val="NoSpacing"/>
              <w:rPr>
                <w:sz w:val="18"/>
                <w:szCs w:val="18"/>
              </w:rPr>
            </w:pPr>
            <w:r w:rsidRPr="000B401E">
              <w:rPr>
                <w:sz w:val="18"/>
                <w:szCs w:val="18"/>
              </w:rPr>
              <w:t>For the purchase or lease of zero-emission and low-emission transit buses, including acquisition, construction, and leasing of required supporting facilities such as recharging, refueling, and maintenance facilities.</w:t>
            </w:r>
          </w:p>
          <w:p w:rsidR="003F74E1" w:rsidRDefault="003F74E1" w:rsidP="000B401E">
            <w:pPr>
              <w:pStyle w:val="NoSpacing"/>
              <w:rPr>
                <w:sz w:val="18"/>
                <w:szCs w:val="18"/>
              </w:rPr>
            </w:pPr>
          </w:p>
          <w:p w:rsidR="003F74E1" w:rsidRPr="003F74E1" w:rsidRDefault="003F74E1" w:rsidP="000B401E">
            <w:pPr>
              <w:pStyle w:val="NoSpacing"/>
              <w:rPr>
                <w:sz w:val="18"/>
                <w:szCs w:val="18"/>
              </w:rPr>
            </w:pPr>
            <w:r w:rsidRPr="003F74E1">
              <w:rPr>
                <w:sz w:val="18"/>
                <w:szCs w:val="18"/>
              </w:rPr>
              <w:t>All proposed projects must be part of the intended recipient’s long-term integrated fleet management plan.</w:t>
            </w:r>
          </w:p>
        </w:tc>
        <w:tc>
          <w:tcPr>
            <w:tcW w:w="615" w:type="pct"/>
            <w:gridSpan w:val="7"/>
            <w:vMerge w:val="restart"/>
          </w:tcPr>
          <w:p w:rsidR="000B401E" w:rsidRPr="003F74E1" w:rsidRDefault="00E94351">
            <w:pPr>
              <w:rPr>
                <w:sz w:val="16"/>
                <w:szCs w:val="16"/>
              </w:rPr>
            </w:pPr>
            <w:hyperlink r:id="rId34" w:history="1">
              <w:r w:rsidR="003F74E1" w:rsidRPr="003F74E1">
                <w:rPr>
                  <w:rStyle w:val="Hyperlink"/>
                  <w:sz w:val="16"/>
                  <w:szCs w:val="16"/>
                </w:rPr>
                <w:t>https://www.transit.dot.gov/funding/grants/lowno</w:t>
              </w:r>
            </w:hyperlink>
            <w:r w:rsidR="003F74E1" w:rsidRPr="003F74E1">
              <w:rPr>
                <w:sz w:val="16"/>
                <w:szCs w:val="16"/>
              </w:rPr>
              <w:t xml:space="preserve"> </w:t>
            </w:r>
          </w:p>
        </w:tc>
      </w:tr>
      <w:tr w:rsidR="000B401E" w:rsidRPr="00FF18BE" w:rsidTr="00170440">
        <w:trPr>
          <w:cantSplit/>
          <w:trHeight w:val="486"/>
        </w:trPr>
        <w:tc>
          <w:tcPr>
            <w:tcW w:w="323" w:type="pct"/>
            <w:vMerge/>
          </w:tcPr>
          <w:p w:rsidR="000B401E" w:rsidRDefault="000B401E" w:rsidP="00B7640F">
            <w:pPr>
              <w:rPr>
                <w:sz w:val="18"/>
                <w:szCs w:val="18"/>
              </w:rPr>
            </w:pPr>
          </w:p>
        </w:tc>
        <w:tc>
          <w:tcPr>
            <w:tcW w:w="677" w:type="pct"/>
            <w:vMerge/>
          </w:tcPr>
          <w:p w:rsidR="000B401E" w:rsidRDefault="000B401E">
            <w:pPr>
              <w:rPr>
                <w:sz w:val="18"/>
                <w:szCs w:val="18"/>
              </w:rPr>
            </w:pPr>
          </w:p>
        </w:tc>
        <w:tc>
          <w:tcPr>
            <w:tcW w:w="462" w:type="pct"/>
            <w:vMerge/>
          </w:tcPr>
          <w:p w:rsidR="000B401E" w:rsidRDefault="000B401E">
            <w:pPr>
              <w:rPr>
                <w:sz w:val="18"/>
                <w:szCs w:val="18"/>
              </w:rPr>
            </w:pPr>
          </w:p>
        </w:tc>
        <w:tc>
          <w:tcPr>
            <w:tcW w:w="602" w:type="pct"/>
          </w:tcPr>
          <w:p w:rsidR="000B401E" w:rsidRDefault="00B022D2" w:rsidP="00B022D2">
            <w:pPr>
              <w:rPr>
                <w:sz w:val="18"/>
                <w:szCs w:val="18"/>
              </w:rPr>
            </w:pPr>
            <w:r>
              <w:rPr>
                <w:sz w:val="18"/>
                <w:szCs w:val="18"/>
              </w:rPr>
              <w:t>In 2019</w:t>
            </w:r>
            <w:r w:rsidR="000B401E">
              <w:rPr>
                <w:sz w:val="18"/>
                <w:szCs w:val="18"/>
              </w:rPr>
              <w:t>, the largest award to a single applicant was $</w:t>
            </w:r>
            <w:r>
              <w:rPr>
                <w:sz w:val="18"/>
                <w:szCs w:val="18"/>
              </w:rPr>
              <w:t xml:space="preserve">3 </w:t>
            </w:r>
            <w:r w:rsidR="002D1A57">
              <w:rPr>
                <w:sz w:val="18"/>
                <w:szCs w:val="18"/>
              </w:rPr>
              <w:t>million.</w:t>
            </w:r>
          </w:p>
        </w:tc>
        <w:tc>
          <w:tcPr>
            <w:tcW w:w="645" w:type="pct"/>
            <w:vMerge/>
          </w:tcPr>
          <w:p w:rsidR="000B401E" w:rsidRPr="00FF18BE" w:rsidRDefault="000B401E">
            <w:pPr>
              <w:rPr>
                <w:sz w:val="18"/>
                <w:szCs w:val="18"/>
              </w:rPr>
            </w:pPr>
          </w:p>
        </w:tc>
        <w:tc>
          <w:tcPr>
            <w:tcW w:w="613" w:type="pct"/>
            <w:vMerge/>
          </w:tcPr>
          <w:p w:rsidR="000B401E" w:rsidRPr="00FF18BE" w:rsidRDefault="000B401E" w:rsidP="00271CFD">
            <w:pPr>
              <w:rPr>
                <w:sz w:val="18"/>
                <w:szCs w:val="18"/>
              </w:rPr>
            </w:pPr>
          </w:p>
        </w:tc>
        <w:tc>
          <w:tcPr>
            <w:tcW w:w="1063" w:type="pct"/>
            <w:gridSpan w:val="2"/>
            <w:vMerge/>
          </w:tcPr>
          <w:p w:rsidR="000B401E" w:rsidRPr="00FF18BE" w:rsidRDefault="000B401E" w:rsidP="00271CFD">
            <w:pPr>
              <w:rPr>
                <w:rFonts w:eastAsia="Times New Roman" w:cs="Times New Roman"/>
                <w:sz w:val="18"/>
                <w:szCs w:val="18"/>
              </w:rPr>
            </w:pPr>
          </w:p>
        </w:tc>
        <w:tc>
          <w:tcPr>
            <w:tcW w:w="615" w:type="pct"/>
            <w:gridSpan w:val="7"/>
            <w:vMerge/>
          </w:tcPr>
          <w:p w:rsidR="000B401E" w:rsidRDefault="000B401E"/>
        </w:tc>
      </w:tr>
      <w:tr w:rsidR="007872B3" w:rsidRPr="00FF18BE" w:rsidTr="007872B3">
        <w:trPr>
          <w:cantSplit/>
          <w:trHeight w:val="645"/>
        </w:trPr>
        <w:tc>
          <w:tcPr>
            <w:tcW w:w="323" w:type="pct"/>
            <w:vMerge w:val="restart"/>
          </w:tcPr>
          <w:p w:rsidR="007872B3" w:rsidRPr="00FF18BE" w:rsidRDefault="007872B3" w:rsidP="00B7640F">
            <w:pPr>
              <w:rPr>
                <w:sz w:val="18"/>
                <w:szCs w:val="18"/>
              </w:rPr>
            </w:pPr>
            <w:r>
              <w:rPr>
                <w:sz w:val="18"/>
                <w:szCs w:val="18"/>
              </w:rPr>
              <w:t>P,I,NI</w:t>
            </w:r>
          </w:p>
        </w:tc>
        <w:tc>
          <w:tcPr>
            <w:tcW w:w="677" w:type="pct"/>
            <w:vMerge w:val="restart"/>
          </w:tcPr>
          <w:p w:rsidR="007872B3" w:rsidRPr="00FF18BE" w:rsidRDefault="007872B3">
            <w:pPr>
              <w:rPr>
                <w:sz w:val="18"/>
                <w:szCs w:val="18"/>
              </w:rPr>
            </w:pPr>
            <w:r>
              <w:rPr>
                <w:sz w:val="18"/>
                <w:szCs w:val="18"/>
              </w:rPr>
              <w:t>U.S. Department of Transportation, Federal Transit Administration, National Rural Transit Assistance Program</w:t>
            </w:r>
          </w:p>
        </w:tc>
        <w:tc>
          <w:tcPr>
            <w:tcW w:w="462" w:type="pct"/>
            <w:vMerge w:val="restart"/>
          </w:tcPr>
          <w:p w:rsidR="007872B3" w:rsidRPr="00FF18BE" w:rsidRDefault="007872B3">
            <w:pPr>
              <w:rPr>
                <w:sz w:val="18"/>
                <w:szCs w:val="18"/>
              </w:rPr>
            </w:pPr>
            <w:r>
              <w:rPr>
                <w:sz w:val="18"/>
                <w:szCs w:val="18"/>
              </w:rPr>
              <w:t>No</w:t>
            </w:r>
          </w:p>
        </w:tc>
        <w:tc>
          <w:tcPr>
            <w:tcW w:w="602" w:type="pct"/>
          </w:tcPr>
          <w:p w:rsidR="007872B3" w:rsidRPr="00FF18BE" w:rsidRDefault="007872B3" w:rsidP="005E7E83">
            <w:pPr>
              <w:rPr>
                <w:sz w:val="18"/>
                <w:szCs w:val="18"/>
              </w:rPr>
            </w:pPr>
            <w:r>
              <w:rPr>
                <w:sz w:val="18"/>
                <w:szCs w:val="18"/>
              </w:rPr>
              <w:t>TA</w:t>
            </w:r>
          </w:p>
        </w:tc>
        <w:tc>
          <w:tcPr>
            <w:tcW w:w="645" w:type="pct"/>
            <w:vMerge w:val="restart"/>
          </w:tcPr>
          <w:p w:rsidR="007872B3" w:rsidRPr="00FF18BE" w:rsidRDefault="00484050">
            <w:pPr>
              <w:rPr>
                <w:sz w:val="18"/>
                <w:szCs w:val="18"/>
              </w:rPr>
            </w:pPr>
            <w:r>
              <w:rPr>
                <w:sz w:val="18"/>
                <w:szCs w:val="18"/>
              </w:rPr>
              <w:t>None</w:t>
            </w:r>
          </w:p>
        </w:tc>
        <w:tc>
          <w:tcPr>
            <w:tcW w:w="613" w:type="pct"/>
            <w:vMerge w:val="restart"/>
          </w:tcPr>
          <w:p w:rsidR="007872B3" w:rsidRPr="00FF18BE" w:rsidRDefault="007872B3" w:rsidP="00177A5C">
            <w:pPr>
              <w:rPr>
                <w:sz w:val="18"/>
                <w:szCs w:val="18"/>
              </w:rPr>
            </w:pPr>
            <w:r>
              <w:rPr>
                <w:sz w:val="18"/>
                <w:szCs w:val="18"/>
              </w:rPr>
              <w:t xml:space="preserve">Ongoing. </w:t>
            </w:r>
          </w:p>
        </w:tc>
        <w:tc>
          <w:tcPr>
            <w:tcW w:w="1063" w:type="pct"/>
            <w:gridSpan w:val="2"/>
            <w:vMerge w:val="restart"/>
          </w:tcPr>
          <w:p w:rsidR="007872B3" w:rsidRDefault="007872B3" w:rsidP="00946506">
            <w:pPr>
              <w:autoSpaceDE w:val="0"/>
              <w:autoSpaceDN w:val="0"/>
              <w:adjustRightInd w:val="0"/>
              <w:rPr>
                <w:rFonts w:eastAsia="Times New Roman" w:cstheme="minorHAnsi"/>
                <w:sz w:val="18"/>
                <w:szCs w:val="18"/>
              </w:rPr>
            </w:pPr>
            <w:r>
              <w:rPr>
                <w:rFonts w:eastAsia="Times New Roman" w:cstheme="minorHAnsi"/>
                <w:sz w:val="18"/>
                <w:szCs w:val="18"/>
              </w:rPr>
              <w:t>Tribes may request peer assistance through the program for all transit-related issues by submitting a request for peer assistance.</w:t>
            </w:r>
          </w:p>
          <w:p w:rsidR="007872B3" w:rsidRDefault="007872B3" w:rsidP="00946506">
            <w:pPr>
              <w:autoSpaceDE w:val="0"/>
              <w:autoSpaceDN w:val="0"/>
              <w:adjustRightInd w:val="0"/>
              <w:rPr>
                <w:rFonts w:eastAsia="Times New Roman" w:cstheme="minorHAnsi"/>
                <w:sz w:val="18"/>
                <w:szCs w:val="18"/>
              </w:rPr>
            </w:pPr>
          </w:p>
          <w:p w:rsidR="007872B3" w:rsidRPr="00CC6F5E" w:rsidRDefault="007872B3" w:rsidP="00946506">
            <w:pPr>
              <w:autoSpaceDE w:val="0"/>
              <w:autoSpaceDN w:val="0"/>
              <w:adjustRightInd w:val="0"/>
              <w:rPr>
                <w:rFonts w:eastAsia="Times New Roman" w:cstheme="minorHAnsi"/>
                <w:sz w:val="18"/>
                <w:szCs w:val="18"/>
              </w:rPr>
            </w:pPr>
            <w:r w:rsidRPr="00CC6F5E">
              <w:rPr>
                <w:sz w:val="18"/>
                <w:szCs w:val="18"/>
              </w:rPr>
              <w:t>Peer assistance can include conference calls, e-mail contact, or even a brief site visit.</w:t>
            </w:r>
          </w:p>
        </w:tc>
        <w:tc>
          <w:tcPr>
            <w:tcW w:w="615" w:type="pct"/>
            <w:gridSpan w:val="7"/>
            <w:vMerge w:val="restart"/>
          </w:tcPr>
          <w:p w:rsidR="007872B3" w:rsidRPr="00CC6F5E" w:rsidRDefault="00E94351">
            <w:pPr>
              <w:rPr>
                <w:sz w:val="16"/>
                <w:szCs w:val="16"/>
              </w:rPr>
            </w:pPr>
            <w:hyperlink r:id="rId35" w:history="1">
              <w:r w:rsidR="007872B3" w:rsidRPr="009E0CE8">
                <w:rPr>
                  <w:rStyle w:val="Hyperlink"/>
                  <w:sz w:val="16"/>
                  <w:szCs w:val="16"/>
                </w:rPr>
                <w:t>https://nationalrtap.org/Tribal-Transit/Request-Peer-Assistance</w:t>
              </w:r>
            </w:hyperlink>
            <w:r w:rsidR="007872B3">
              <w:rPr>
                <w:sz w:val="16"/>
                <w:szCs w:val="16"/>
              </w:rPr>
              <w:t xml:space="preserve"> </w:t>
            </w:r>
          </w:p>
        </w:tc>
      </w:tr>
      <w:tr w:rsidR="007872B3" w:rsidRPr="00FF18BE" w:rsidTr="00170440">
        <w:trPr>
          <w:cantSplit/>
          <w:trHeight w:val="645"/>
        </w:trPr>
        <w:tc>
          <w:tcPr>
            <w:tcW w:w="323" w:type="pct"/>
            <w:vMerge/>
          </w:tcPr>
          <w:p w:rsidR="007872B3" w:rsidRDefault="007872B3" w:rsidP="00B7640F">
            <w:pPr>
              <w:rPr>
                <w:sz w:val="18"/>
                <w:szCs w:val="18"/>
              </w:rPr>
            </w:pPr>
          </w:p>
        </w:tc>
        <w:tc>
          <w:tcPr>
            <w:tcW w:w="677" w:type="pct"/>
            <w:vMerge/>
          </w:tcPr>
          <w:p w:rsidR="007872B3" w:rsidRDefault="007872B3">
            <w:pPr>
              <w:rPr>
                <w:sz w:val="18"/>
                <w:szCs w:val="18"/>
              </w:rPr>
            </w:pPr>
          </w:p>
        </w:tc>
        <w:tc>
          <w:tcPr>
            <w:tcW w:w="462" w:type="pct"/>
            <w:vMerge/>
          </w:tcPr>
          <w:p w:rsidR="007872B3" w:rsidRDefault="007872B3">
            <w:pPr>
              <w:rPr>
                <w:sz w:val="18"/>
                <w:szCs w:val="18"/>
              </w:rPr>
            </w:pPr>
          </w:p>
        </w:tc>
        <w:tc>
          <w:tcPr>
            <w:tcW w:w="602" w:type="pct"/>
          </w:tcPr>
          <w:p w:rsidR="007872B3" w:rsidRDefault="00484050" w:rsidP="005E7E83">
            <w:pPr>
              <w:rPr>
                <w:sz w:val="18"/>
                <w:szCs w:val="18"/>
              </w:rPr>
            </w:pPr>
            <w:r>
              <w:rPr>
                <w:sz w:val="18"/>
                <w:szCs w:val="18"/>
              </w:rPr>
              <w:t>Not applicable</w:t>
            </w:r>
          </w:p>
        </w:tc>
        <w:tc>
          <w:tcPr>
            <w:tcW w:w="645" w:type="pct"/>
            <w:vMerge/>
          </w:tcPr>
          <w:p w:rsidR="007872B3" w:rsidRDefault="007872B3">
            <w:pPr>
              <w:rPr>
                <w:sz w:val="18"/>
                <w:szCs w:val="18"/>
              </w:rPr>
            </w:pPr>
          </w:p>
        </w:tc>
        <w:tc>
          <w:tcPr>
            <w:tcW w:w="613" w:type="pct"/>
            <w:vMerge/>
          </w:tcPr>
          <w:p w:rsidR="007872B3" w:rsidRDefault="007872B3" w:rsidP="00177A5C">
            <w:pPr>
              <w:rPr>
                <w:sz w:val="18"/>
                <w:szCs w:val="18"/>
              </w:rPr>
            </w:pPr>
          </w:p>
        </w:tc>
        <w:tc>
          <w:tcPr>
            <w:tcW w:w="1063" w:type="pct"/>
            <w:gridSpan w:val="2"/>
            <w:vMerge/>
          </w:tcPr>
          <w:p w:rsidR="007872B3" w:rsidRDefault="007872B3" w:rsidP="00946506">
            <w:pPr>
              <w:autoSpaceDE w:val="0"/>
              <w:autoSpaceDN w:val="0"/>
              <w:adjustRightInd w:val="0"/>
              <w:rPr>
                <w:rFonts w:eastAsia="Times New Roman" w:cstheme="minorHAnsi"/>
                <w:sz w:val="18"/>
                <w:szCs w:val="18"/>
              </w:rPr>
            </w:pPr>
          </w:p>
        </w:tc>
        <w:tc>
          <w:tcPr>
            <w:tcW w:w="615" w:type="pct"/>
            <w:gridSpan w:val="7"/>
            <w:vMerge/>
          </w:tcPr>
          <w:p w:rsidR="007872B3" w:rsidRDefault="007872B3">
            <w:pPr>
              <w:rPr>
                <w:sz w:val="16"/>
                <w:szCs w:val="16"/>
              </w:rPr>
            </w:pPr>
          </w:p>
        </w:tc>
      </w:tr>
      <w:tr w:rsidR="00BA03DF" w:rsidRPr="00FF18BE" w:rsidTr="00170440">
        <w:trPr>
          <w:cantSplit/>
          <w:trHeight w:val="228"/>
        </w:trPr>
        <w:tc>
          <w:tcPr>
            <w:tcW w:w="323" w:type="pct"/>
            <w:vMerge w:val="restart"/>
          </w:tcPr>
          <w:p w:rsidR="005717E6" w:rsidRPr="00FF18BE" w:rsidRDefault="005717E6" w:rsidP="00B7640F">
            <w:pPr>
              <w:rPr>
                <w:sz w:val="18"/>
                <w:szCs w:val="18"/>
              </w:rPr>
            </w:pPr>
            <w:r w:rsidRPr="00FF18BE">
              <w:rPr>
                <w:sz w:val="18"/>
                <w:szCs w:val="18"/>
              </w:rPr>
              <w:t>P,I</w:t>
            </w:r>
          </w:p>
          <w:p w:rsidR="005717E6" w:rsidRPr="00FF18BE" w:rsidRDefault="005717E6" w:rsidP="00B7640F">
            <w:pPr>
              <w:rPr>
                <w:sz w:val="18"/>
                <w:szCs w:val="18"/>
              </w:rPr>
            </w:pPr>
          </w:p>
          <w:p w:rsidR="00F94BE8" w:rsidRPr="00FF18BE" w:rsidRDefault="005717E6" w:rsidP="00B7640F">
            <w:pPr>
              <w:rPr>
                <w:sz w:val="18"/>
                <w:szCs w:val="18"/>
              </w:rPr>
            </w:pPr>
            <w:r w:rsidRPr="00FF18BE">
              <w:rPr>
                <w:sz w:val="18"/>
                <w:szCs w:val="18"/>
              </w:rPr>
              <w:lastRenderedPageBreak/>
              <w:t>NI (in limited circumstances)</w:t>
            </w:r>
          </w:p>
        </w:tc>
        <w:tc>
          <w:tcPr>
            <w:tcW w:w="677" w:type="pct"/>
            <w:vMerge w:val="restart"/>
          </w:tcPr>
          <w:p w:rsidR="00F94BE8" w:rsidRPr="00FF18BE" w:rsidRDefault="005717E6">
            <w:pPr>
              <w:rPr>
                <w:sz w:val="18"/>
                <w:szCs w:val="18"/>
              </w:rPr>
            </w:pPr>
            <w:r w:rsidRPr="00FF18BE">
              <w:rPr>
                <w:sz w:val="18"/>
                <w:szCs w:val="18"/>
              </w:rPr>
              <w:lastRenderedPageBreak/>
              <w:t xml:space="preserve">U.S. Department of Transportation, </w:t>
            </w:r>
            <w:r w:rsidRPr="00FF18BE">
              <w:rPr>
                <w:sz w:val="18"/>
                <w:szCs w:val="18"/>
              </w:rPr>
              <w:lastRenderedPageBreak/>
              <w:t>Federal Transit Administration, Public Transportation on Indian Reservations Program; Tribal Transportation Program</w:t>
            </w:r>
          </w:p>
        </w:tc>
        <w:tc>
          <w:tcPr>
            <w:tcW w:w="462" w:type="pct"/>
            <w:vMerge w:val="restart"/>
          </w:tcPr>
          <w:p w:rsidR="00F94BE8" w:rsidRPr="00FF18BE" w:rsidRDefault="005717E6">
            <w:pPr>
              <w:rPr>
                <w:sz w:val="18"/>
                <w:szCs w:val="18"/>
              </w:rPr>
            </w:pPr>
            <w:r w:rsidRPr="00FF18BE">
              <w:rPr>
                <w:sz w:val="18"/>
                <w:szCs w:val="18"/>
              </w:rPr>
              <w:lastRenderedPageBreak/>
              <w:t>Yes</w:t>
            </w:r>
          </w:p>
        </w:tc>
        <w:tc>
          <w:tcPr>
            <w:tcW w:w="602" w:type="pct"/>
          </w:tcPr>
          <w:p w:rsidR="005E7E83" w:rsidRPr="00FF18BE" w:rsidRDefault="005717E6" w:rsidP="005E7E83">
            <w:pPr>
              <w:rPr>
                <w:sz w:val="18"/>
                <w:szCs w:val="18"/>
              </w:rPr>
            </w:pPr>
            <w:r w:rsidRPr="00FF18BE">
              <w:rPr>
                <w:sz w:val="18"/>
                <w:szCs w:val="18"/>
              </w:rPr>
              <w:t>F, D (Competitive)</w:t>
            </w:r>
          </w:p>
          <w:p w:rsidR="005717E6" w:rsidRPr="00FF18BE" w:rsidRDefault="005717E6" w:rsidP="005E7E83">
            <w:pPr>
              <w:rPr>
                <w:sz w:val="18"/>
                <w:szCs w:val="18"/>
              </w:rPr>
            </w:pPr>
          </w:p>
        </w:tc>
        <w:tc>
          <w:tcPr>
            <w:tcW w:w="645" w:type="pct"/>
            <w:vMerge w:val="restart"/>
          </w:tcPr>
          <w:p w:rsidR="00F94BE8" w:rsidRPr="00FF18BE" w:rsidRDefault="00A018BC">
            <w:pPr>
              <w:rPr>
                <w:sz w:val="18"/>
                <w:szCs w:val="18"/>
              </w:rPr>
            </w:pPr>
            <w:r w:rsidRPr="00FF18BE">
              <w:rPr>
                <w:sz w:val="18"/>
                <w:szCs w:val="18"/>
              </w:rPr>
              <w:t xml:space="preserve">10% of project costs, unless the tribe can </w:t>
            </w:r>
            <w:r w:rsidRPr="00FF18BE">
              <w:rPr>
                <w:sz w:val="18"/>
                <w:szCs w:val="18"/>
              </w:rPr>
              <w:lastRenderedPageBreak/>
              <w:t>demonstrate a financial hardship in the application.</w:t>
            </w:r>
          </w:p>
        </w:tc>
        <w:tc>
          <w:tcPr>
            <w:tcW w:w="613" w:type="pct"/>
            <w:vMerge w:val="restart"/>
          </w:tcPr>
          <w:p w:rsidR="00F94BE8" w:rsidRPr="00FF18BE" w:rsidRDefault="00A018BC" w:rsidP="00177A5C">
            <w:pPr>
              <w:rPr>
                <w:sz w:val="18"/>
                <w:szCs w:val="18"/>
              </w:rPr>
            </w:pPr>
            <w:r w:rsidRPr="00FF18BE">
              <w:rPr>
                <w:sz w:val="18"/>
                <w:szCs w:val="18"/>
              </w:rPr>
              <w:lastRenderedPageBreak/>
              <w:t xml:space="preserve">Varies. </w:t>
            </w:r>
            <w:r w:rsidR="00177A5C">
              <w:rPr>
                <w:sz w:val="18"/>
                <w:szCs w:val="18"/>
              </w:rPr>
              <w:t>In 2019</w:t>
            </w:r>
            <w:r w:rsidR="00D30CC1">
              <w:rPr>
                <w:sz w:val="18"/>
                <w:szCs w:val="18"/>
              </w:rPr>
              <w:t xml:space="preserve">, the application period </w:t>
            </w:r>
            <w:r w:rsidR="00FE223F">
              <w:rPr>
                <w:sz w:val="18"/>
                <w:szCs w:val="18"/>
              </w:rPr>
              <w:lastRenderedPageBreak/>
              <w:t>closed</w:t>
            </w:r>
            <w:r w:rsidR="00177A5C">
              <w:rPr>
                <w:sz w:val="18"/>
                <w:szCs w:val="18"/>
              </w:rPr>
              <w:t xml:space="preserve"> on July 9.</w:t>
            </w:r>
          </w:p>
        </w:tc>
        <w:tc>
          <w:tcPr>
            <w:tcW w:w="1063" w:type="pct"/>
            <w:gridSpan w:val="2"/>
            <w:vMerge w:val="restart"/>
          </w:tcPr>
          <w:p w:rsidR="00946506" w:rsidRPr="00946506" w:rsidRDefault="00A018BC" w:rsidP="00946506">
            <w:pPr>
              <w:autoSpaceDE w:val="0"/>
              <w:autoSpaceDN w:val="0"/>
              <w:adjustRightInd w:val="0"/>
              <w:rPr>
                <w:rFonts w:cstheme="minorHAnsi"/>
                <w:sz w:val="18"/>
                <w:szCs w:val="18"/>
              </w:rPr>
            </w:pPr>
            <w:r w:rsidRPr="00946506">
              <w:rPr>
                <w:rFonts w:eastAsia="Times New Roman" w:cstheme="minorHAnsi"/>
                <w:sz w:val="18"/>
                <w:szCs w:val="18"/>
              </w:rPr>
              <w:lastRenderedPageBreak/>
              <w:t>For competitive grants, India</w:t>
            </w:r>
            <w:r w:rsidR="00946506" w:rsidRPr="00946506">
              <w:rPr>
                <w:rFonts w:eastAsia="Times New Roman" w:cstheme="minorHAnsi"/>
                <w:sz w:val="18"/>
                <w:szCs w:val="18"/>
              </w:rPr>
              <w:t xml:space="preserve">n tribes located in rural areas </w:t>
            </w:r>
            <w:r w:rsidR="00946506" w:rsidRPr="00946506">
              <w:rPr>
                <w:rFonts w:cstheme="minorHAnsi"/>
                <w:sz w:val="18"/>
                <w:szCs w:val="18"/>
              </w:rPr>
              <w:t xml:space="preserve">with a </w:t>
            </w:r>
            <w:r w:rsidR="00946506" w:rsidRPr="00946506">
              <w:rPr>
                <w:rFonts w:cstheme="minorHAnsi"/>
                <w:sz w:val="18"/>
                <w:szCs w:val="18"/>
              </w:rPr>
              <w:lastRenderedPageBreak/>
              <w:t>population of 50,000 or less.</w:t>
            </w:r>
          </w:p>
          <w:p w:rsidR="00946506" w:rsidRPr="00946506" w:rsidRDefault="00946506" w:rsidP="00946506">
            <w:pPr>
              <w:autoSpaceDE w:val="0"/>
              <w:autoSpaceDN w:val="0"/>
              <w:adjustRightInd w:val="0"/>
              <w:rPr>
                <w:rFonts w:cstheme="minorHAnsi"/>
                <w:sz w:val="18"/>
                <w:szCs w:val="18"/>
              </w:rPr>
            </w:pPr>
            <w:r w:rsidRPr="00946506">
              <w:rPr>
                <w:rFonts w:cstheme="minorHAnsi"/>
                <w:sz w:val="18"/>
                <w:szCs w:val="18"/>
              </w:rPr>
              <w:t>A service area can include some</w:t>
            </w:r>
          </w:p>
          <w:p w:rsidR="00F94BE8" w:rsidRPr="00946506" w:rsidRDefault="00946506" w:rsidP="00946506">
            <w:pPr>
              <w:autoSpaceDE w:val="0"/>
              <w:autoSpaceDN w:val="0"/>
              <w:adjustRightInd w:val="0"/>
              <w:rPr>
                <w:rFonts w:cstheme="minorHAnsi"/>
                <w:sz w:val="18"/>
                <w:szCs w:val="18"/>
              </w:rPr>
            </w:pPr>
            <w:proofErr w:type="gramStart"/>
            <w:r w:rsidRPr="00946506">
              <w:rPr>
                <w:rFonts w:cstheme="minorHAnsi"/>
                <w:sz w:val="18"/>
                <w:szCs w:val="18"/>
              </w:rPr>
              <w:t>portions</w:t>
            </w:r>
            <w:proofErr w:type="gramEnd"/>
            <w:r>
              <w:rPr>
                <w:rFonts w:cstheme="minorHAnsi"/>
                <w:sz w:val="18"/>
                <w:szCs w:val="18"/>
              </w:rPr>
              <w:t xml:space="preserve"> of urban areas, as long as the </w:t>
            </w:r>
            <w:r w:rsidRPr="00946506">
              <w:rPr>
                <w:rFonts w:cstheme="minorHAnsi"/>
                <w:sz w:val="18"/>
                <w:szCs w:val="18"/>
              </w:rPr>
              <w:t>triba</w:t>
            </w:r>
            <w:r>
              <w:rPr>
                <w:rFonts w:cstheme="minorHAnsi"/>
                <w:sz w:val="18"/>
                <w:szCs w:val="18"/>
              </w:rPr>
              <w:t xml:space="preserve">l transit service begins in and </w:t>
            </w:r>
            <w:r w:rsidRPr="00946506">
              <w:rPr>
                <w:rFonts w:cstheme="minorHAnsi"/>
                <w:sz w:val="18"/>
                <w:szCs w:val="18"/>
              </w:rPr>
              <w:t>serves rural areas.</w:t>
            </w:r>
          </w:p>
          <w:p w:rsidR="00076B77" w:rsidRPr="00FF18BE" w:rsidRDefault="00076B77" w:rsidP="00271CFD">
            <w:pPr>
              <w:rPr>
                <w:rFonts w:eastAsia="Times New Roman" w:cs="Times New Roman"/>
                <w:sz w:val="18"/>
                <w:szCs w:val="18"/>
              </w:rPr>
            </w:pPr>
          </w:p>
          <w:p w:rsidR="00A018BC" w:rsidRPr="00FF18BE" w:rsidRDefault="005A020A" w:rsidP="00A018BC">
            <w:pPr>
              <w:autoSpaceDE w:val="0"/>
              <w:autoSpaceDN w:val="0"/>
              <w:adjustRightInd w:val="0"/>
              <w:rPr>
                <w:rFonts w:cs="Melior"/>
                <w:sz w:val="18"/>
                <w:szCs w:val="18"/>
              </w:rPr>
            </w:pPr>
            <w:r>
              <w:rPr>
                <w:rFonts w:cs="Melior"/>
                <w:sz w:val="18"/>
                <w:szCs w:val="18"/>
              </w:rPr>
              <w:t>In 2019</w:t>
            </w:r>
            <w:r w:rsidR="00A018BC" w:rsidRPr="00FF18BE">
              <w:rPr>
                <w:rFonts w:cs="Melior"/>
                <w:sz w:val="18"/>
                <w:szCs w:val="18"/>
              </w:rPr>
              <w:t>, Tribes applying for capital replacement or expansion needs must have demonstrated a sustainable source of operating funds for existing or expand</w:t>
            </w:r>
            <w:r>
              <w:rPr>
                <w:rFonts w:cs="Melior"/>
                <w:sz w:val="18"/>
                <w:szCs w:val="18"/>
              </w:rPr>
              <w:t>ed services. In FY 2019</w:t>
            </w:r>
            <w:r w:rsidR="00A018BC" w:rsidRPr="00FF18BE">
              <w:rPr>
                <w:rFonts w:cs="Melior"/>
                <w:sz w:val="18"/>
                <w:szCs w:val="18"/>
              </w:rPr>
              <w:t>, FTA would only consider operating assistance requests from tribes without existing transit service, or those tribes who received a TTP formula allocation of less than $20,000.</w:t>
            </w:r>
          </w:p>
        </w:tc>
        <w:tc>
          <w:tcPr>
            <w:tcW w:w="615" w:type="pct"/>
            <w:gridSpan w:val="7"/>
            <w:vMerge w:val="restart"/>
          </w:tcPr>
          <w:p w:rsidR="00F94BE8" w:rsidRPr="007E457B" w:rsidRDefault="00E94351">
            <w:pPr>
              <w:rPr>
                <w:sz w:val="16"/>
                <w:szCs w:val="16"/>
              </w:rPr>
            </w:pPr>
            <w:hyperlink r:id="rId36" w:history="1">
              <w:r w:rsidR="007E457B" w:rsidRPr="00B26A42">
                <w:rPr>
                  <w:rStyle w:val="Hyperlink"/>
                  <w:sz w:val="16"/>
                  <w:szCs w:val="16"/>
                </w:rPr>
                <w:t>https://www.transit.dot.gov/tribal-transit</w:t>
              </w:r>
            </w:hyperlink>
            <w:r w:rsidR="007E457B">
              <w:rPr>
                <w:sz w:val="16"/>
                <w:szCs w:val="16"/>
              </w:rPr>
              <w:t xml:space="preserve"> </w:t>
            </w:r>
          </w:p>
        </w:tc>
      </w:tr>
      <w:tr w:rsidR="00157238" w:rsidRPr="00FF18BE" w:rsidTr="00E901BE">
        <w:trPr>
          <w:cantSplit/>
          <w:trHeight w:val="2258"/>
        </w:trPr>
        <w:tc>
          <w:tcPr>
            <w:tcW w:w="323" w:type="pct"/>
            <w:vMerge/>
          </w:tcPr>
          <w:p w:rsidR="00157238" w:rsidRPr="00FF18BE" w:rsidRDefault="00157238" w:rsidP="00B7640F">
            <w:pPr>
              <w:rPr>
                <w:sz w:val="18"/>
                <w:szCs w:val="18"/>
              </w:rPr>
            </w:pPr>
          </w:p>
        </w:tc>
        <w:tc>
          <w:tcPr>
            <w:tcW w:w="677" w:type="pct"/>
            <w:vMerge/>
          </w:tcPr>
          <w:p w:rsidR="00157238" w:rsidRPr="00FF18BE" w:rsidRDefault="00157238">
            <w:pPr>
              <w:rPr>
                <w:sz w:val="18"/>
                <w:szCs w:val="18"/>
              </w:rPr>
            </w:pPr>
          </w:p>
        </w:tc>
        <w:tc>
          <w:tcPr>
            <w:tcW w:w="462" w:type="pct"/>
            <w:vMerge/>
          </w:tcPr>
          <w:p w:rsidR="00157238" w:rsidRPr="00FF18BE" w:rsidRDefault="00157238">
            <w:pPr>
              <w:rPr>
                <w:sz w:val="18"/>
                <w:szCs w:val="18"/>
              </w:rPr>
            </w:pPr>
          </w:p>
        </w:tc>
        <w:tc>
          <w:tcPr>
            <w:tcW w:w="602" w:type="pct"/>
          </w:tcPr>
          <w:p w:rsidR="00157238" w:rsidRPr="00FF18BE" w:rsidRDefault="00157238">
            <w:pPr>
              <w:rPr>
                <w:sz w:val="18"/>
                <w:szCs w:val="18"/>
              </w:rPr>
            </w:pPr>
            <w:r w:rsidRPr="00FF18BE">
              <w:rPr>
                <w:sz w:val="18"/>
                <w:szCs w:val="18"/>
              </w:rPr>
              <w:t>Varies. For planning projects, up to $25,000</w:t>
            </w:r>
            <w:r w:rsidR="005A020A">
              <w:rPr>
                <w:sz w:val="18"/>
                <w:szCs w:val="18"/>
              </w:rPr>
              <w:t xml:space="preserve"> in FY 2019</w:t>
            </w:r>
            <w:r w:rsidRPr="00FF18BE">
              <w:rPr>
                <w:sz w:val="18"/>
                <w:szCs w:val="18"/>
              </w:rPr>
              <w:t>.</w:t>
            </w:r>
          </w:p>
        </w:tc>
        <w:tc>
          <w:tcPr>
            <w:tcW w:w="645" w:type="pct"/>
            <w:vMerge/>
          </w:tcPr>
          <w:p w:rsidR="00157238" w:rsidRPr="00FF18BE" w:rsidRDefault="00157238">
            <w:pPr>
              <w:rPr>
                <w:sz w:val="18"/>
                <w:szCs w:val="18"/>
              </w:rPr>
            </w:pPr>
          </w:p>
        </w:tc>
        <w:tc>
          <w:tcPr>
            <w:tcW w:w="613" w:type="pct"/>
            <w:vMerge/>
          </w:tcPr>
          <w:p w:rsidR="00157238" w:rsidRPr="00FF18BE" w:rsidRDefault="00157238" w:rsidP="00271CFD">
            <w:pPr>
              <w:rPr>
                <w:sz w:val="18"/>
                <w:szCs w:val="18"/>
              </w:rPr>
            </w:pPr>
          </w:p>
        </w:tc>
        <w:tc>
          <w:tcPr>
            <w:tcW w:w="1063" w:type="pct"/>
            <w:gridSpan w:val="2"/>
            <w:vMerge/>
          </w:tcPr>
          <w:p w:rsidR="00157238" w:rsidRPr="00FF18BE" w:rsidRDefault="00157238" w:rsidP="00271CFD">
            <w:pPr>
              <w:rPr>
                <w:rFonts w:eastAsia="Times New Roman" w:cs="Times New Roman"/>
                <w:sz w:val="18"/>
                <w:szCs w:val="18"/>
              </w:rPr>
            </w:pPr>
          </w:p>
        </w:tc>
        <w:tc>
          <w:tcPr>
            <w:tcW w:w="615" w:type="pct"/>
            <w:gridSpan w:val="7"/>
            <w:vMerge/>
          </w:tcPr>
          <w:p w:rsidR="00157238" w:rsidRPr="00FF18BE" w:rsidRDefault="00157238">
            <w:pPr>
              <w:rPr>
                <w:sz w:val="16"/>
                <w:szCs w:val="16"/>
              </w:rPr>
            </w:pPr>
          </w:p>
        </w:tc>
      </w:tr>
      <w:tr w:rsidR="00157238" w:rsidRPr="00FF18BE" w:rsidTr="00157238">
        <w:trPr>
          <w:cantSplit/>
          <w:trHeight w:val="645"/>
        </w:trPr>
        <w:tc>
          <w:tcPr>
            <w:tcW w:w="323" w:type="pct"/>
            <w:vMerge w:val="restart"/>
          </w:tcPr>
          <w:p w:rsidR="00157238" w:rsidRPr="00FF18BE" w:rsidRDefault="00157238" w:rsidP="00B7640F">
            <w:pPr>
              <w:rPr>
                <w:sz w:val="18"/>
                <w:szCs w:val="18"/>
              </w:rPr>
            </w:pPr>
            <w:r>
              <w:rPr>
                <w:sz w:val="18"/>
                <w:szCs w:val="18"/>
              </w:rPr>
              <w:lastRenderedPageBreak/>
              <w:t>I</w:t>
            </w:r>
          </w:p>
        </w:tc>
        <w:tc>
          <w:tcPr>
            <w:tcW w:w="677" w:type="pct"/>
            <w:vMerge w:val="restart"/>
          </w:tcPr>
          <w:p w:rsidR="00157238" w:rsidRPr="00FF18BE" w:rsidRDefault="00157238">
            <w:pPr>
              <w:rPr>
                <w:sz w:val="18"/>
                <w:szCs w:val="18"/>
              </w:rPr>
            </w:pPr>
            <w:r>
              <w:rPr>
                <w:sz w:val="18"/>
                <w:szCs w:val="18"/>
              </w:rPr>
              <w:t xml:space="preserve">U.S. Department of Transportation, Office </w:t>
            </w:r>
            <w:r>
              <w:rPr>
                <w:sz w:val="18"/>
                <w:szCs w:val="18"/>
              </w:rPr>
              <w:lastRenderedPageBreak/>
              <w:t>of the Secretary of Transportation, Nationally Significant Freight and Highway Projects (INFRA Grants)</w:t>
            </w:r>
          </w:p>
        </w:tc>
        <w:tc>
          <w:tcPr>
            <w:tcW w:w="462" w:type="pct"/>
            <w:vMerge w:val="restart"/>
          </w:tcPr>
          <w:p w:rsidR="00157238" w:rsidRPr="00FF18BE" w:rsidRDefault="00157238">
            <w:pPr>
              <w:rPr>
                <w:sz w:val="18"/>
                <w:szCs w:val="18"/>
              </w:rPr>
            </w:pPr>
            <w:r>
              <w:rPr>
                <w:sz w:val="18"/>
                <w:szCs w:val="18"/>
              </w:rPr>
              <w:lastRenderedPageBreak/>
              <w:t>No</w:t>
            </w:r>
          </w:p>
        </w:tc>
        <w:tc>
          <w:tcPr>
            <w:tcW w:w="602" w:type="pct"/>
          </w:tcPr>
          <w:p w:rsidR="00157238" w:rsidRPr="00FF18BE" w:rsidRDefault="00157238">
            <w:pPr>
              <w:rPr>
                <w:sz w:val="18"/>
                <w:szCs w:val="18"/>
              </w:rPr>
            </w:pPr>
            <w:r>
              <w:rPr>
                <w:sz w:val="18"/>
                <w:szCs w:val="18"/>
              </w:rPr>
              <w:t>D</w:t>
            </w:r>
          </w:p>
        </w:tc>
        <w:tc>
          <w:tcPr>
            <w:tcW w:w="645" w:type="pct"/>
            <w:vMerge w:val="restart"/>
          </w:tcPr>
          <w:p w:rsidR="00ED226E" w:rsidRPr="00ED226E" w:rsidRDefault="00ED226E" w:rsidP="00ED226E">
            <w:pPr>
              <w:autoSpaceDE w:val="0"/>
              <w:autoSpaceDN w:val="0"/>
              <w:adjustRightInd w:val="0"/>
              <w:rPr>
                <w:rFonts w:cstheme="minorHAnsi"/>
                <w:sz w:val="18"/>
                <w:szCs w:val="18"/>
              </w:rPr>
            </w:pPr>
            <w:r w:rsidRPr="00ED226E">
              <w:rPr>
                <w:rFonts w:cstheme="minorHAnsi"/>
                <w:sz w:val="18"/>
                <w:szCs w:val="18"/>
              </w:rPr>
              <w:t>INFRA grants may be used for up to</w:t>
            </w:r>
          </w:p>
          <w:p w:rsidR="00157238" w:rsidRDefault="00ED226E" w:rsidP="00ED226E">
            <w:pPr>
              <w:autoSpaceDE w:val="0"/>
              <w:autoSpaceDN w:val="0"/>
              <w:adjustRightInd w:val="0"/>
              <w:rPr>
                <w:rFonts w:cstheme="minorHAnsi"/>
                <w:sz w:val="18"/>
                <w:szCs w:val="18"/>
              </w:rPr>
            </w:pPr>
            <w:r w:rsidRPr="00ED226E">
              <w:rPr>
                <w:rFonts w:cstheme="minorHAnsi"/>
                <w:sz w:val="18"/>
                <w:szCs w:val="18"/>
              </w:rPr>
              <w:lastRenderedPageBreak/>
              <w:t xml:space="preserve">60 percent of future eligible project costs. Other Federal </w:t>
            </w:r>
            <w:r>
              <w:rPr>
                <w:rFonts w:cstheme="minorHAnsi"/>
                <w:sz w:val="18"/>
                <w:szCs w:val="18"/>
              </w:rPr>
              <w:t xml:space="preserve">assistance may </w:t>
            </w:r>
            <w:r w:rsidRPr="00ED226E">
              <w:rPr>
                <w:rFonts w:cstheme="minorHAnsi"/>
                <w:sz w:val="18"/>
                <w:szCs w:val="18"/>
              </w:rPr>
              <w:t>satisfy the non-</w:t>
            </w:r>
            <w:r>
              <w:rPr>
                <w:rFonts w:cstheme="minorHAnsi"/>
                <w:sz w:val="18"/>
                <w:szCs w:val="18"/>
              </w:rPr>
              <w:t xml:space="preserve">Federal share </w:t>
            </w:r>
            <w:r w:rsidRPr="00ED226E">
              <w:rPr>
                <w:rFonts w:cstheme="minorHAnsi"/>
                <w:sz w:val="18"/>
                <w:szCs w:val="18"/>
              </w:rPr>
              <w:t>requ</w:t>
            </w:r>
            <w:r>
              <w:rPr>
                <w:rFonts w:cstheme="minorHAnsi"/>
                <w:sz w:val="18"/>
                <w:szCs w:val="18"/>
              </w:rPr>
              <w:t xml:space="preserve">irement for an INFRA grant, but </w:t>
            </w:r>
            <w:r w:rsidRPr="00ED226E">
              <w:rPr>
                <w:rFonts w:cstheme="minorHAnsi"/>
                <w:sz w:val="18"/>
                <w:szCs w:val="18"/>
              </w:rPr>
              <w:t>total Federal assistance for a project receiving an INFRA grant may not exceed 80 percent of future eligible project costs.</w:t>
            </w:r>
          </w:p>
          <w:p w:rsidR="006C1B63" w:rsidRDefault="006C1B63" w:rsidP="00ED226E">
            <w:pPr>
              <w:autoSpaceDE w:val="0"/>
              <w:autoSpaceDN w:val="0"/>
              <w:adjustRightInd w:val="0"/>
              <w:rPr>
                <w:rFonts w:cstheme="minorHAnsi"/>
                <w:sz w:val="18"/>
                <w:szCs w:val="18"/>
              </w:rPr>
            </w:pPr>
          </w:p>
          <w:p w:rsidR="006C1B63" w:rsidRPr="006C1B63" w:rsidRDefault="006C1B63" w:rsidP="006C1B63">
            <w:pPr>
              <w:autoSpaceDE w:val="0"/>
              <w:autoSpaceDN w:val="0"/>
              <w:adjustRightInd w:val="0"/>
              <w:rPr>
                <w:sz w:val="18"/>
                <w:szCs w:val="18"/>
              </w:rPr>
            </w:pPr>
            <w:r w:rsidRPr="006C1B63">
              <w:rPr>
                <w:sz w:val="18"/>
                <w:szCs w:val="18"/>
              </w:rPr>
              <w:t xml:space="preserve">Cost share will also be evaluated according to the “Leveraging of Federal Funding” evaluation criterion described in </w:t>
            </w:r>
            <w:r>
              <w:rPr>
                <w:sz w:val="18"/>
                <w:szCs w:val="18"/>
              </w:rPr>
              <w:t>the NOFO</w:t>
            </w:r>
            <w:r w:rsidRPr="006C1B63">
              <w:rPr>
                <w:sz w:val="18"/>
                <w:szCs w:val="18"/>
              </w:rPr>
              <w:t xml:space="preserve">. </w:t>
            </w:r>
            <w:r>
              <w:rPr>
                <w:sz w:val="18"/>
                <w:szCs w:val="18"/>
              </w:rPr>
              <w:t>T</w:t>
            </w:r>
            <w:r w:rsidRPr="006C1B63">
              <w:rPr>
                <w:sz w:val="18"/>
                <w:szCs w:val="18"/>
              </w:rPr>
              <w:t>he Department seeks applications for projects that exceed the minimum non-Federal cost share</w:t>
            </w:r>
            <w:r>
              <w:rPr>
                <w:sz w:val="23"/>
                <w:szCs w:val="23"/>
              </w:rPr>
              <w:t xml:space="preserve"> </w:t>
            </w:r>
            <w:r w:rsidRPr="006C1B63">
              <w:rPr>
                <w:sz w:val="18"/>
                <w:szCs w:val="18"/>
              </w:rPr>
              <w:t xml:space="preserve">requirement described </w:t>
            </w:r>
            <w:r>
              <w:rPr>
                <w:sz w:val="18"/>
                <w:szCs w:val="18"/>
              </w:rPr>
              <w:t>in the NOFO.</w:t>
            </w:r>
          </w:p>
        </w:tc>
        <w:tc>
          <w:tcPr>
            <w:tcW w:w="613" w:type="pct"/>
            <w:vMerge w:val="restart"/>
          </w:tcPr>
          <w:p w:rsidR="00157238" w:rsidRPr="00FF18BE" w:rsidRDefault="00FE223F" w:rsidP="00271CFD">
            <w:pPr>
              <w:rPr>
                <w:sz w:val="18"/>
                <w:szCs w:val="18"/>
              </w:rPr>
            </w:pPr>
            <w:r>
              <w:rPr>
                <w:sz w:val="18"/>
                <w:szCs w:val="18"/>
              </w:rPr>
              <w:lastRenderedPageBreak/>
              <w:t xml:space="preserve">For the 2020 funding cycle, the </w:t>
            </w:r>
            <w:r>
              <w:rPr>
                <w:sz w:val="18"/>
                <w:szCs w:val="18"/>
              </w:rPr>
              <w:lastRenderedPageBreak/>
              <w:t>application period opens on January 15, 2020 and closes on February 25, 2020.</w:t>
            </w:r>
          </w:p>
        </w:tc>
        <w:tc>
          <w:tcPr>
            <w:tcW w:w="1063" w:type="pct"/>
            <w:gridSpan w:val="2"/>
            <w:vMerge w:val="restart"/>
          </w:tcPr>
          <w:p w:rsidR="00157238" w:rsidRPr="00FE223F" w:rsidRDefault="00E901BE" w:rsidP="00157238">
            <w:pPr>
              <w:autoSpaceDE w:val="0"/>
              <w:autoSpaceDN w:val="0"/>
              <w:adjustRightInd w:val="0"/>
              <w:rPr>
                <w:rFonts w:cstheme="minorHAnsi"/>
                <w:sz w:val="18"/>
                <w:szCs w:val="18"/>
              </w:rPr>
            </w:pPr>
            <w:r>
              <w:rPr>
                <w:rFonts w:cstheme="minorHAnsi"/>
                <w:sz w:val="18"/>
                <w:szCs w:val="18"/>
              </w:rPr>
              <w:lastRenderedPageBreak/>
              <w:t xml:space="preserve">For nationally and regionally significant freight and highway </w:t>
            </w:r>
            <w:r>
              <w:rPr>
                <w:rFonts w:cstheme="minorHAnsi"/>
                <w:sz w:val="18"/>
                <w:szCs w:val="18"/>
              </w:rPr>
              <w:lastRenderedPageBreak/>
              <w:t xml:space="preserve">projects. </w:t>
            </w:r>
            <w:r w:rsidR="00157238" w:rsidRPr="00157238">
              <w:rPr>
                <w:rFonts w:cstheme="minorHAnsi"/>
                <w:sz w:val="18"/>
                <w:szCs w:val="18"/>
              </w:rPr>
              <w:t>Prioritizes projects that (1) Support</w:t>
            </w:r>
            <w:r w:rsidR="00157238">
              <w:rPr>
                <w:rFonts w:cstheme="minorHAnsi"/>
                <w:sz w:val="18"/>
                <w:szCs w:val="18"/>
              </w:rPr>
              <w:t xml:space="preserve"> economic vitality at </w:t>
            </w:r>
            <w:r w:rsidR="00157238" w:rsidRPr="00157238">
              <w:rPr>
                <w:rFonts w:cstheme="minorHAnsi"/>
                <w:sz w:val="18"/>
                <w:szCs w:val="18"/>
              </w:rPr>
              <w:t>t</w:t>
            </w:r>
            <w:r w:rsidR="00157238">
              <w:rPr>
                <w:rFonts w:cstheme="minorHAnsi"/>
                <w:sz w:val="18"/>
                <w:szCs w:val="18"/>
              </w:rPr>
              <w:t xml:space="preserve">he national and regional level; </w:t>
            </w:r>
            <w:r w:rsidR="00157238" w:rsidRPr="00157238">
              <w:rPr>
                <w:rFonts w:cstheme="minorHAnsi"/>
                <w:sz w:val="18"/>
                <w:szCs w:val="18"/>
              </w:rPr>
              <w:t>(2) Leverage</w:t>
            </w:r>
            <w:r w:rsidR="00157238">
              <w:rPr>
                <w:rFonts w:cstheme="minorHAnsi"/>
                <w:sz w:val="18"/>
                <w:szCs w:val="18"/>
              </w:rPr>
              <w:t xml:space="preserve"> Federal funding to attract non-Federal sources of </w:t>
            </w:r>
            <w:r w:rsidR="00FE223F">
              <w:rPr>
                <w:rFonts w:cstheme="minorHAnsi"/>
                <w:sz w:val="18"/>
                <w:szCs w:val="18"/>
              </w:rPr>
              <w:t xml:space="preserve">infrastructure investment; </w:t>
            </w:r>
            <w:r w:rsidR="00157238" w:rsidRPr="00157238">
              <w:rPr>
                <w:rFonts w:cstheme="minorHAnsi"/>
                <w:sz w:val="18"/>
                <w:szCs w:val="18"/>
              </w:rPr>
              <w:t>(3</w:t>
            </w:r>
            <w:r w:rsidR="00FE223F">
              <w:rPr>
                <w:rFonts w:cstheme="minorHAnsi"/>
                <w:sz w:val="18"/>
                <w:szCs w:val="18"/>
              </w:rPr>
              <w:t xml:space="preserve">) Deploy innovative technology, </w:t>
            </w:r>
            <w:r w:rsidR="00157238" w:rsidRPr="00157238">
              <w:rPr>
                <w:rFonts w:cstheme="minorHAnsi"/>
                <w:sz w:val="18"/>
                <w:szCs w:val="18"/>
              </w:rPr>
              <w:t>encou</w:t>
            </w:r>
            <w:r w:rsidR="00157238">
              <w:rPr>
                <w:rFonts w:cstheme="minorHAnsi"/>
                <w:sz w:val="18"/>
                <w:szCs w:val="18"/>
              </w:rPr>
              <w:t xml:space="preserve">raging innovative approaches to </w:t>
            </w:r>
            <w:r w:rsidR="00157238" w:rsidRPr="00157238">
              <w:rPr>
                <w:rFonts w:cstheme="minorHAnsi"/>
                <w:sz w:val="18"/>
                <w:szCs w:val="18"/>
              </w:rPr>
              <w:t xml:space="preserve">project </w:t>
            </w:r>
            <w:r w:rsidR="00157238">
              <w:rPr>
                <w:rFonts w:cstheme="minorHAnsi"/>
                <w:sz w:val="18"/>
                <w:szCs w:val="18"/>
              </w:rPr>
              <w:t xml:space="preserve">delivery, and incentivizing the </w:t>
            </w:r>
            <w:r w:rsidR="00157238" w:rsidRPr="00157238">
              <w:rPr>
                <w:rFonts w:cstheme="minorHAnsi"/>
                <w:sz w:val="18"/>
                <w:szCs w:val="18"/>
              </w:rPr>
              <w:t>u</w:t>
            </w:r>
            <w:r w:rsidR="00FE223F">
              <w:rPr>
                <w:rFonts w:cstheme="minorHAnsi"/>
                <w:sz w:val="18"/>
                <w:szCs w:val="18"/>
              </w:rPr>
              <w:t xml:space="preserve">se of innovative financing; and </w:t>
            </w:r>
            <w:r w:rsidR="00157238" w:rsidRPr="00157238">
              <w:rPr>
                <w:rFonts w:cstheme="minorHAnsi"/>
                <w:sz w:val="18"/>
                <w:szCs w:val="18"/>
              </w:rPr>
              <w:t>(4) Hold</w:t>
            </w:r>
            <w:r w:rsidR="00157238">
              <w:rPr>
                <w:rFonts w:cstheme="minorHAnsi"/>
                <w:sz w:val="18"/>
                <w:szCs w:val="18"/>
              </w:rPr>
              <w:t xml:space="preserve"> grant recipients </w:t>
            </w:r>
            <w:r w:rsidR="00157238" w:rsidRPr="00157238">
              <w:rPr>
                <w:rFonts w:cstheme="minorHAnsi"/>
                <w:sz w:val="18"/>
                <w:szCs w:val="18"/>
              </w:rPr>
              <w:t>accountable for their performance.</w:t>
            </w:r>
            <w:r w:rsidR="00157238">
              <w:rPr>
                <w:rFonts w:cstheme="minorHAnsi"/>
                <w:sz w:val="18"/>
                <w:szCs w:val="18"/>
              </w:rPr>
              <w:t xml:space="preserve"> </w:t>
            </w:r>
            <w:r w:rsidR="00157238" w:rsidRPr="00157238">
              <w:rPr>
                <w:rFonts w:cstheme="minorHAnsi"/>
                <w:sz w:val="18"/>
                <w:szCs w:val="18"/>
              </w:rPr>
              <w:t>Projects that receive INFRA awards must consider and effectively respond to data-driven transportation safety concerns.</w:t>
            </w:r>
          </w:p>
        </w:tc>
        <w:tc>
          <w:tcPr>
            <w:tcW w:w="615" w:type="pct"/>
            <w:gridSpan w:val="7"/>
            <w:vMerge w:val="restart"/>
          </w:tcPr>
          <w:p w:rsidR="00157238" w:rsidRPr="00B10955" w:rsidRDefault="00E94351">
            <w:pPr>
              <w:rPr>
                <w:sz w:val="16"/>
                <w:szCs w:val="16"/>
              </w:rPr>
            </w:pPr>
            <w:hyperlink r:id="rId37" w:history="1">
              <w:r w:rsidR="00B10955" w:rsidRPr="00B10955">
                <w:rPr>
                  <w:rStyle w:val="Hyperlink"/>
                  <w:sz w:val="16"/>
                  <w:szCs w:val="16"/>
                </w:rPr>
                <w:t>https://www.transportation.gov/buildamerica/infragrants</w:t>
              </w:r>
            </w:hyperlink>
            <w:r w:rsidR="00B10955" w:rsidRPr="00B10955">
              <w:rPr>
                <w:sz w:val="16"/>
                <w:szCs w:val="16"/>
              </w:rPr>
              <w:t xml:space="preserve"> </w:t>
            </w:r>
          </w:p>
        </w:tc>
      </w:tr>
      <w:tr w:rsidR="00FE223F" w:rsidRPr="00FF18BE" w:rsidTr="00CD6305">
        <w:trPr>
          <w:cantSplit/>
          <w:trHeight w:val="1904"/>
        </w:trPr>
        <w:tc>
          <w:tcPr>
            <w:tcW w:w="323" w:type="pct"/>
            <w:vMerge/>
          </w:tcPr>
          <w:p w:rsidR="00FE223F" w:rsidRDefault="00FE223F" w:rsidP="00B7640F">
            <w:pPr>
              <w:rPr>
                <w:sz w:val="18"/>
                <w:szCs w:val="18"/>
              </w:rPr>
            </w:pPr>
          </w:p>
        </w:tc>
        <w:tc>
          <w:tcPr>
            <w:tcW w:w="677" w:type="pct"/>
            <w:vMerge/>
          </w:tcPr>
          <w:p w:rsidR="00FE223F" w:rsidRDefault="00FE223F">
            <w:pPr>
              <w:rPr>
                <w:sz w:val="18"/>
                <w:szCs w:val="18"/>
              </w:rPr>
            </w:pPr>
          </w:p>
        </w:tc>
        <w:tc>
          <w:tcPr>
            <w:tcW w:w="462" w:type="pct"/>
            <w:vMerge/>
          </w:tcPr>
          <w:p w:rsidR="00FE223F" w:rsidRDefault="00FE223F">
            <w:pPr>
              <w:rPr>
                <w:sz w:val="18"/>
                <w:szCs w:val="18"/>
              </w:rPr>
            </w:pPr>
          </w:p>
        </w:tc>
        <w:tc>
          <w:tcPr>
            <w:tcW w:w="602" w:type="pct"/>
          </w:tcPr>
          <w:p w:rsidR="00FE223F" w:rsidRPr="00FF18BE" w:rsidRDefault="00FE223F">
            <w:pPr>
              <w:rPr>
                <w:sz w:val="18"/>
                <w:szCs w:val="18"/>
              </w:rPr>
            </w:pPr>
            <w:r>
              <w:rPr>
                <w:sz w:val="18"/>
                <w:szCs w:val="18"/>
              </w:rPr>
              <w:t>For large projects minimum award is $25 million; for small projects the award floor is $5 million.</w:t>
            </w:r>
          </w:p>
        </w:tc>
        <w:tc>
          <w:tcPr>
            <w:tcW w:w="645" w:type="pct"/>
            <w:vMerge/>
          </w:tcPr>
          <w:p w:rsidR="00FE223F" w:rsidRPr="00FF18BE" w:rsidRDefault="00FE223F">
            <w:pPr>
              <w:rPr>
                <w:sz w:val="18"/>
                <w:szCs w:val="18"/>
              </w:rPr>
            </w:pPr>
          </w:p>
        </w:tc>
        <w:tc>
          <w:tcPr>
            <w:tcW w:w="613" w:type="pct"/>
            <w:vMerge/>
          </w:tcPr>
          <w:p w:rsidR="00FE223F" w:rsidRPr="00FF18BE" w:rsidRDefault="00FE223F" w:rsidP="00271CFD">
            <w:pPr>
              <w:rPr>
                <w:sz w:val="18"/>
                <w:szCs w:val="18"/>
              </w:rPr>
            </w:pPr>
          </w:p>
        </w:tc>
        <w:tc>
          <w:tcPr>
            <w:tcW w:w="1063" w:type="pct"/>
            <w:gridSpan w:val="2"/>
            <w:vMerge/>
          </w:tcPr>
          <w:p w:rsidR="00FE223F" w:rsidRPr="006F3786" w:rsidRDefault="00FE223F" w:rsidP="00076B77">
            <w:pPr>
              <w:rPr>
                <w:sz w:val="18"/>
                <w:szCs w:val="18"/>
              </w:rPr>
            </w:pPr>
          </w:p>
        </w:tc>
        <w:tc>
          <w:tcPr>
            <w:tcW w:w="615" w:type="pct"/>
            <w:gridSpan w:val="7"/>
            <w:vMerge/>
          </w:tcPr>
          <w:p w:rsidR="00FE223F" w:rsidRDefault="00FE223F"/>
        </w:tc>
      </w:tr>
      <w:tr w:rsidR="00B26977" w:rsidRPr="00FF18BE" w:rsidTr="00B26977">
        <w:trPr>
          <w:cantSplit/>
          <w:trHeight w:val="256"/>
        </w:trPr>
        <w:tc>
          <w:tcPr>
            <w:tcW w:w="323" w:type="pct"/>
            <w:vMerge w:val="restart"/>
          </w:tcPr>
          <w:p w:rsidR="00B26977" w:rsidRPr="00FF18BE" w:rsidRDefault="00B26977" w:rsidP="00B7640F">
            <w:pPr>
              <w:rPr>
                <w:sz w:val="18"/>
                <w:szCs w:val="18"/>
              </w:rPr>
            </w:pPr>
            <w:r>
              <w:rPr>
                <w:sz w:val="18"/>
                <w:szCs w:val="18"/>
              </w:rPr>
              <w:lastRenderedPageBreak/>
              <w:t>RT</w:t>
            </w:r>
          </w:p>
        </w:tc>
        <w:tc>
          <w:tcPr>
            <w:tcW w:w="677" w:type="pct"/>
            <w:vMerge w:val="restart"/>
          </w:tcPr>
          <w:p w:rsidR="00B26977" w:rsidRPr="00FF18BE" w:rsidRDefault="00B26977">
            <w:pPr>
              <w:rPr>
                <w:sz w:val="18"/>
                <w:szCs w:val="18"/>
              </w:rPr>
            </w:pPr>
            <w:r>
              <w:rPr>
                <w:sz w:val="18"/>
                <w:szCs w:val="18"/>
              </w:rPr>
              <w:t xml:space="preserve">California Coastal </w:t>
            </w:r>
            <w:r>
              <w:rPr>
                <w:sz w:val="18"/>
                <w:szCs w:val="18"/>
              </w:rPr>
              <w:lastRenderedPageBreak/>
              <w:t>Conservancy</w:t>
            </w:r>
          </w:p>
        </w:tc>
        <w:tc>
          <w:tcPr>
            <w:tcW w:w="462" w:type="pct"/>
            <w:vMerge w:val="restart"/>
          </w:tcPr>
          <w:p w:rsidR="00B26977" w:rsidRPr="00FF18BE" w:rsidRDefault="00B26977">
            <w:pPr>
              <w:rPr>
                <w:sz w:val="18"/>
                <w:szCs w:val="18"/>
              </w:rPr>
            </w:pPr>
            <w:r>
              <w:rPr>
                <w:sz w:val="18"/>
                <w:szCs w:val="18"/>
              </w:rPr>
              <w:lastRenderedPageBreak/>
              <w:t>No</w:t>
            </w:r>
          </w:p>
        </w:tc>
        <w:tc>
          <w:tcPr>
            <w:tcW w:w="602" w:type="pct"/>
          </w:tcPr>
          <w:p w:rsidR="00B26977" w:rsidRPr="00FF18BE" w:rsidRDefault="00B26977">
            <w:pPr>
              <w:rPr>
                <w:sz w:val="18"/>
                <w:szCs w:val="18"/>
              </w:rPr>
            </w:pPr>
            <w:r>
              <w:rPr>
                <w:sz w:val="18"/>
                <w:szCs w:val="18"/>
              </w:rPr>
              <w:t>D</w:t>
            </w:r>
          </w:p>
        </w:tc>
        <w:tc>
          <w:tcPr>
            <w:tcW w:w="645" w:type="pct"/>
            <w:vMerge w:val="restart"/>
          </w:tcPr>
          <w:p w:rsidR="00B26977" w:rsidRPr="00FF18BE" w:rsidRDefault="002E5D8D">
            <w:pPr>
              <w:rPr>
                <w:sz w:val="18"/>
                <w:szCs w:val="18"/>
              </w:rPr>
            </w:pPr>
            <w:r>
              <w:rPr>
                <w:sz w:val="18"/>
                <w:szCs w:val="18"/>
              </w:rPr>
              <w:t>None</w:t>
            </w:r>
          </w:p>
        </w:tc>
        <w:tc>
          <w:tcPr>
            <w:tcW w:w="613" w:type="pct"/>
            <w:vMerge w:val="restart"/>
          </w:tcPr>
          <w:p w:rsidR="00B26977" w:rsidRPr="00FF18BE" w:rsidRDefault="00B26977" w:rsidP="00271CFD">
            <w:pPr>
              <w:rPr>
                <w:sz w:val="18"/>
                <w:szCs w:val="18"/>
              </w:rPr>
            </w:pPr>
            <w:r>
              <w:rPr>
                <w:sz w:val="18"/>
                <w:szCs w:val="18"/>
              </w:rPr>
              <w:t>Rolling</w:t>
            </w:r>
          </w:p>
        </w:tc>
        <w:tc>
          <w:tcPr>
            <w:tcW w:w="1063" w:type="pct"/>
            <w:gridSpan w:val="2"/>
            <w:vMerge w:val="restart"/>
          </w:tcPr>
          <w:p w:rsidR="002E5D8D" w:rsidRDefault="002E5D8D" w:rsidP="002E5D8D">
            <w:pPr>
              <w:rPr>
                <w:rFonts w:eastAsia="Times New Roman" w:cstheme="minorHAnsi"/>
                <w:sz w:val="18"/>
                <w:szCs w:val="18"/>
              </w:rPr>
            </w:pPr>
            <w:r>
              <w:rPr>
                <w:rFonts w:eastAsia="Times New Roman" w:cs="Times New Roman"/>
                <w:sz w:val="18"/>
                <w:szCs w:val="18"/>
              </w:rPr>
              <w:t xml:space="preserve">For projects that help the CCC meet </w:t>
            </w:r>
            <w:r>
              <w:rPr>
                <w:rFonts w:eastAsia="Times New Roman" w:cs="Times New Roman"/>
                <w:sz w:val="18"/>
                <w:szCs w:val="18"/>
              </w:rPr>
              <w:lastRenderedPageBreak/>
              <w:t xml:space="preserve">its strategic plan objectives including to </w:t>
            </w:r>
            <w:r>
              <w:rPr>
                <w:rFonts w:eastAsia="Times New Roman" w:cstheme="minorHAnsi"/>
                <w:sz w:val="18"/>
                <w:szCs w:val="18"/>
              </w:rPr>
              <w:t>d</w:t>
            </w:r>
            <w:r w:rsidRPr="002E5D8D">
              <w:rPr>
                <w:rFonts w:eastAsia="Times New Roman" w:cstheme="minorHAnsi"/>
                <w:sz w:val="18"/>
                <w:szCs w:val="18"/>
              </w:rPr>
              <w:t>evelop the California Coastal Trail as a major recreational amenity, tourist attraction, and alt</w:t>
            </w:r>
            <w:r>
              <w:rPr>
                <w:rFonts w:eastAsia="Times New Roman" w:cstheme="minorHAnsi"/>
                <w:sz w:val="18"/>
                <w:szCs w:val="18"/>
              </w:rPr>
              <w:t>ernative transportation system and e</w:t>
            </w:r>
            <w:r w:rsidRPr="002E5D8D">
              <w:rPr>
                <w:rFonts w:eastAsia="Times New Roman" w:cstheme="minorHAnsi"/>
                <w:sz w:val="18"/>
                <w:szCs w:val="18"/>
              </w:rPr>
              <w:t xml:space="preserve">xpand the system of coastal public </w:t>
            </w:r>
            <w:proofErr w:type="spellStart"/>
            <w:r w:rsidRPr="002E5D8D">
              <w:rPr>
                <w:rFonts w:eastAsia="Times New Roman" w:cstheme="minorHAnsi"/>
                <w:sz w:val="18"/>
                <w:szCs w:val="18"/>
              </w:rPr>
              <w:t>accessways</w:t>
            </w:r>
            <w:proofErr w:type="spellEnd"/>
            <w:r w:rsidRPr="002E5D8D">
              <w:rPr>
                <w:rFonts w:eastAsia="Times New Roman" w:cstheme="minorHAnsi"/>
                <w:sz w:val="18"/>
                <w:szCs w:val="18"/>
              </w:rPr>
              <w:t>, open-space areas, parks, and inland trails that connect to the coast.</w:t>
            </w:r>
          </w:p>
          <w:p w:rsidR="002E5D8D" w:rsidRDefault="002E5D8D" w:rsidP="002E5D8D">
            <w:pPr>
              <w:rPr>
                <w:rFonts w:eastAsia="Times New Roman" w:cstheme="minorHAnsi"/>
                <w:sz w:val="18"/>
                <w:szCs w:val="18"/>
              </w:rPr>
            </w:pPr>
          </w:p>
          <w:p w:rsidR="00B26977" w:rsidRPr="002E5D8D" w:rsidRDefault="00B26977" w:rsidP="002E5D8D">
            <w:pPr>
              <w:rPr>
                <w:rFonts w:eastAsia="Times New Roman" w:cstheme="minorHAnsi"/>
                <w:sz w:val="18"/>
                <w:szCs w:val="18"/>
              </w:rPr>
            </w:pPr>
            <w:r>
              <w:rPr>
                <w:rFonts w:eastAsia="Times New Roman" w:cs="Times New Roman"/>
                <w:sz w:val="18"/>
                <w:szCs w:val="18"/>
              </w:rPr>
              <w:t>Prospective applicants must discuss their projects with Conservancy staff prior to submitting an application.</w:t>
            </w:r>
          </w:p>
          <w:p w:rsidR="00B26977" w:rsidRDefault="00B26977" w:rsidP="00271CFD">
            <w:pPr>
              <w:rPr>
                <w:rFonts w:eastAsia="Times New Roman" w:cs="Times New Roman"/>
                <w:sz w:val="18"/>
                <w:szCs w:val="18"/>
              </w:rPr>
            </w:pPr>
          </w:p>
          <w:p w:rsidR="00B26977" w:rsidRPr="00B26977" w:rsidRDefault="00B26977" w:rsidP="00271CFD">
            <w:pPr>
              <w:rPr>
                <w:rFonts w:cstheme="minorHAnsi"/>
                <w:sz w:val="18"/>
                <w:szCs w:val="18"/>
              </w:rPr>
            </w:pPr>
            <w:r w:rsidRPr="00B26977">
              <w:rPr>
                <w:rFonts w:cstheme="minorHAnsi"/>
                <w:sz w:val="18"/>
                <w:szCs w:val="18"/>
              </w:rPr>
              <w:t>The applicant must demonstrate that it can adequately administer the grant and manage the project, and that its entire operating budget is not dependent upon the underlying grant. The applicant should address the following organizational capacity and expertise elements, including but not limited to:</w:t>
            </w:r>
            <w:r>
              <w:rPr>
                <w:rFonts w:cstheme="minorHAnsi"/>
                <w:sz w:val="18"/>
                <w:szCs w:val="18"/>
              </w:rPr>
              <w:t xml:space="preserve"> (1) </w:t>
            </w:r>
            <w:r w:rsidRPr="00B26977">
              <w:rPr>
                <w:rFonts w:cstheme="minorHAnsi"/>
                <w:sz w:val="18"/>
                <w:szCs w:val="18"/>
              </w:rPr>
              <w:t xml:space="preserve">Capacity to manage a state grant, including fiscal system and staff dedicated to financial operations; </w:t>
            </w:r>
            <w:r>
              <w:rPr>
                <w:rFonts w:cstheme="minorHAnsi"/>
                <w:sz w:val="18"/>
                <w:szCs w:val="18"/>
              </w:rPr>
              <w:t xml:space="preserve">(2) </w:t>
            </w:r>
            <w:r w:rsidRPr="00B26977">
              <w:rPr>
                <w:rFonts w:cstheme="minorHAnsi"/>
                <w:sz w:val="18"/>
                <w:szCs w:val="18"/>
              </w:rPr>
              <w:t xml:space="preserve">Ability to address cash flow and how the applicant will handle the process of reimbursement payments; </w:t>
            </w:r>
            <w:r>
              <w:rPr>
                <w:rFonts w:cstheme="minorHAnsi"/>
                <w:sz w:val="18"/>
                <w:szCs w:val="18"/>
              </w:rPr>
              <w:t xml:space="preserve">(3) </w:t>
            </w:r>
            <w:r w:rsidRPr="00B26977">
              <w:rPr>
                <w:rFonts w:cstheme="minorHAnsi"/>
                <w:sz w:val="18"/>
                <w:szCs w:val="18"/>
              </w:rPr>
              <w:t xml:space="preserve">Proof of qualified staff or contractors to carry out the project activities; </w:t>
            </w:r>
            <w:r>
              <w:rPr>
                <w:rFonts w:cstheme="minorHAnsi"/>
                <w:sz w:val="18"/>
                <w:szCs w:val="18"/>
              </w:rPr>
              <w:t xml:space="preserve">(4) </w:t>
            </w:r>
            <w:r w:rsidRPr="00B26977">
              <w:rPr>
                <w:rFonts w:cstheme="minorHAnsi"/>
                <w:sz w:val="18"/>
                <w:szCs w:val="18"/>
              </w:rPr>
              <w:t>A record of success completing similar projects and the commitment to see the project to completion</w:t>
            </w:r>
            <w:r>
              <w:rPr>
                <w:rFonts w:cstheme="minorHAnsi"/>
                <w:sz w:val="18"/>
                <w:szCs w:val="18"/>
              </w:rPr>
              <w:t>.</w:t>
            </w:r>
          </w:p>
        </w:tc>
        <w:tc>
          <w:tcPr>
            <w:tcW w:w="615" w:type="pct"/>
            <w:gridSpan w:val="7"/>
            <w:vMerge w:val="restart"/>
          </w:tcPr>
          <w:p w:rsidR="00B26977" w:rsidRPr="00B26977" w:rsidRDefault="00E94351">
            <w:pPr>
              <w:rPr>
                <w:sz w:val="16"/>
                <w:szCs w:val="16"/>
              </w:rPr>
            </w:pPr>
            <w:hyperlink r:id="rId38" w:history="1">
              <w:r w:rsidR="00B26977" w:rsidRPr="00B26977">
                <w:rPr>
                  <w:rStyle w:val="Hyperlink"/>
                  <w:sz w:val="16"/>
                  <w:szCs w:val="16"/>
                </w:rPr>
                <w:t>http://scc.ca.gov/gran</w:t>
              </w:r>
              <w:r w:rsidR="00B26977" w:rsidRPr="00B26977">
                <w:rPr>
                  <w:rStyle w:val="Hyperlink"/>
                  <w:sz w:val="16"/>
                  <w:szCs w:val="16"/>
                </w:rPr>
                <w:lastRenderedPageBreak/>
                <w:t>ts/grant-application/</w:t>
              </w:r>
            </w:hyperlink>
            <w:r w:rsidR="00B26977" w:rsidRPr="00B26977">
              <w:rPr>
                <w:sz w:val="16"/>
                <w:szCs w:val="16"/>
              </w:rPr>
              <w:t xml:space="preserve"> </w:t>
            </w:r>
          </w:p>
        </w:tc>
      </w:tr>
      <w:tr w:rsidR="00B26977" w:rsidRPr="00FF18BE" w:rsidTr="00170440">
        <w:trPr>
          <w:cantSplit/>
          <w:trHeight w:val="256"/>
        </w:trPr>
        <w:tc>
          <w:tcPr>
            <w:tcW w:w="323" w:type="pct"/>
            <w:vMerge/>
          </w:tcPr>
          <w:p w:rsidR="00B26977" w:rsidRDefault="00B26977" w:rsidP="00B7640F">
            <w:pPr>
              <w:rPr>
                <w:sz w:val="18"/>
                <w:szCs w:val="18"/>
              </w:rPr>
            </w:pPr>
          </w:p>
        </w:tc>
        <w:tc>
          <w:tcPr>
            <w:tcW w:w="677" w:type="pct"/>
            <w:vMerge/>
          </w:tcPr>
          <w:p w:rsidR="00B26977" w:rsidRDefault="00B26977">
            <w:pPr>
              <w:rPr>
                <w:sz w:val="18"/>
                <w:szCs w:val="18"/>
              </w:rPr>
            </w:pPr>
          </w:p>
        </w:tc>
        <w:tc>
          <w:tcPr>
            <w:tcW w:w="462" w:type="pct"/>
            <w:vMerge/>
          </w:tcPr>
          <w:p w:rsidR="00B26977" w:rsidRDefault="00B26977">
            <w:pPr>
              <w:rPr>
                <w:sz w:val="18"/>
                <w:szCs w:val="18"/>
              </w:rPr>
            </w:pPr>
          </w:p>
        </w:tc>
        <w:tc>
          <w:tcPr>
            <w:tcW w:w="602" w:type="pct"/>
          </w:tcPr>
          <w:p w:rsidR="00B26977" w:rsidRPr="00FF18BE" w:rsidRDefault="00B26977" w:rsidP="00B26977">
            <w:pPr>
              <w:rPr>
                <w:sz w:val="18"/>
                <w:szCs w:val="18"/>
              </w:rPr>
            </w:pPr>
            <w:r>
              <w:rPr>
                <w:sz w:val="18"/>
                <w:szCs w:val="18"/>
              </w:rPr>
              <w:t>No established minimum or maximum unless applying for a specific Request for Proposals released by the Conservancy.</w:t>
            </w:r>
          </w:p>
        </w:tc>
        <w:tc>
          <w:tcPr>
            <w:tcW w:w="645" w:type="pct"/>
            <w:vMerge/>
          </w:tcPr>
          <w:p w:rsidR="00B26977" w:rsidRPr="00FF18BE" w:rsidRDefault="00B26977">
            <w:pPr>
              <w:rPr>
                <w:sz w:val="18"/>
                <w:szCs w:val="18"/>
              </w:rPr>
            </w:pPr>
          </w:p>
        </w:tc>
        <w:tc>
          <w:tcPr>
            <w:tcW w:w="613" w:type="pct"/>
            <w:vMerge/>
          </w:tcPr>
          <w:p w:rsidR="00B26977" w:rsidRPr="00FF18BE" w:rsidRDefault="00B26977" w:rsidP="00271CFD">
            <w:pPr>
              <w:rPr>
                <w:sz w:val="18"/>
                <w:szCs w:val="18"/>
              </w:rPr>
            </w:pPr>
          </w:p>
        </w:tc>
        <w:tc>
          <w:tcPr>
            <w:tcW w:w="1063" w:type="pct"/>
            <w:gridSpan w:val="2"/>
            <w:vMerge/>
          </w:tcPr>
          <w:p w:rsidR="00B26977" w:rsidRPr="00FF18BE" w:rsidRDefault="00B26977" w:rsidP="00271CFD">
            <w:pPr>
              <w:rPr>
                <w:rFonts w:eastAsia="Times New Roman" w:cs="Times New Roman"/>
                <w:sz w:val="18"/>
                <w:szCs w:val="18"/>
              </w:rPr>
            </w:pPr>
          </w:p>
        </w:tc>
        <w:tc>
          <w:tcPr>
            <w:tcW w:w="615" w:type="pct"/>
            <w:gridSpan w:val="7"/>
            <w:vMerge/>
          </w:tcPr>
          <w:p w:rsidR="00B26977" w:rsidRPr="00B26977" w:rsidRDefault="00B26977">
            <w:pPr>
              <w:rPr>
                <w:sz w:val="16"/>
                <w:szCs w:val="16"/>
              </w:rPr>
            </w:pPr>
          </w:p>
        </w:tc>
      </w:tr>
      <w:tr w:rsidR="00BA03DF" w:rsidRPr="00FF18BE" w:rsidTr="00170440">
        <w:trPr>
          <w:cantSplit/>
          <w:trHeight w:val="690"/>
        </w:trPr>
        <w:tc>
          <w:tcPr>
            <w:tcW w:w="323" w:type="pct"/>
            <w:vMerge w:val="restart"/>
          </w:tcPr>
          <w:p w:rsidR="00A32376" w:rsidRPr="00FF18BE" w:rsidRDefault="00A32376" w:rsidP="00B7640F">
            <w:pPr>
              <w:rPr>
                <w:sz w:val="18"/>
                <w:szCs w:val="18"/>
              </w:rPr>
            </w:pPr>
            <w:r w:rsidRPr="00FF18BE">
              <w:rPr>
                <w:sz w:val="18"/>
                <w:szCs w:val="18"/>
              </w:rPr>
              <w:lastRenderedPageBreak/>
              <w:t>NI</w:t>
            </w:r>
          </w:p>
        </w:tc>
        <w:tc>
          <w:tcPr>
            <w:tcW w:w="677" w:type="pct"/>
            <w:vMerge w:val="restart"/>
          </w:tcPr>
          <w:p w:rsidR="00A32376" w:rsidRPr="00FF18BE" w:rsidRDefault="00A32376">
            <w:pPr>
              <w:rPr>
                <w:sz w:val="18"/>
                <w:szCs w:val="18"/>
              </w:rPr>
            </w:pPr>
            <w:r w:rsidRPr="00FF18BE">
              <w:rPr>
                <w:sz w:val="18"/>
                <w:szCs w:val="18"/>
              </w:rPr>
              <w:t>California Department of Public Health, Safe And Active Communities Branch, California Kids’ Plates Program</w:t>
            </w:r>
          </w:p>
        </w:tc>
        <w:tc>
          <w:tcPr>
            <w:tcW w:w="462" w:type="pct"/>
            <w:vMerge w:val="restart"/>
          </w:tcPr>
          <w:p w:rsidR="00A32376" w:rsidRPr="00FF18BE" w:rsidRDefault="00A32376">
            <w:pPr>
              <w:rPr>
                <w:sz w:val="18"/>
                <w:szCs w:val="18"/>
              </w:rPr>
            </w:pPr>
            <w:r w:rsidRPr="00FF18BE">
              <w:rPr>
                <w:sz w:val="18"/>
                <w:szCs w:val="18"/>
              </w:rPr>
              <w:t>No</w:t>
            </w:r>
          </w:p>
        </w:tc>
        <w:tc>
          <w:tcPr>
            <w:tcW w:w="602" w:type="pct"/>
          </w:tcPr>
          <w:p w:rsidR="00A32376" w:rsidRPr="00FF18BE" w:rsidRDefault="00A32376">
            <w:pPr>
              <w:rPr>
                <w:sz w:val="18"/>
                <w:szCs w:val="18"/>
              </w:rPr>
            </w:pPr>
            <w:r w:rsidRPr="00FF18BE">
              <w:rPr>
                <w:sz w:val="18"/>
                <w:szCs w:val="18"/>
              </w:rPr>
              <w:t>PA</w:t>
            </w:r>
          </w:p>
        </w:tc>
        <w:tc>
          <w:tcPr>
            <w:tcW w:w="645" w:type="pct"/>
            <w:vMerge w:val="restart"/>
          </w:tcPr>
          <w:p w:rsidR="00A32376" w:rsidRPr="00FF18BE" w:rsidRDefault="00A32376">
            <w:pPr>
              <w:rPr>
                <w:sz w:val="18"/>
                <w:szCs w:val="18"/>
              </w:rPr>
            </w:pPr>
            <w:r w:rsidRPr="00FF18BE">
              <w:rPr>
                <w:sz w:val="18"/>
                <w:szCs w:val="18"/>
              </w:rPr>
              <w:t>None</w:t>
            </w:r>
          </w:p>
        </w:tc>
        <w:tc>
          <w:tcPr>
            <w:tcW w:w="613" w:type="pct"/>
            <w:vMerge w:val="restart"/>
          </w:tcPr>
          <w:p w:rsidR="00A32376" w:rsidRPr="00FF18BE" w:rsidRDefault="00A32376" w:rsidP="00271CFD">
            <w:pPr>
              <w:rPr>
                <w:sz w:val="18"/>
                <w:szCs w:val="18"/>
              </w:rPr>
            </w:pPr>
            <w:r w:rsidRPr="00FF18BE">
              <w:rPr>
                <w:sz w:val="18"/>
                <w:szCs w:val="18"/>
              </w:rPr>
              <w:t>Request for Applications typically released in February annually.</w:t>
            </w:r>
            <w:r w:rsidR="009F45AF">
              <w:rPr>
                <w:sz w:val="18"/>
                <w:szCs w:val="18"/>
              </w:rPr>
              <w:t xml:space="preserve"> Current projects are funded through 2020</w:t>
            </w:r>
          </w:p>
        </w:tc>
        <w:tc>
          <w:tcPr>
            <w:tcW w:w="1063" w:type="pct"/>
            <w:gridSpan w:val="2"/>
            <w:vMerge w:val="restart"/>
          </w:tcPr>
          <w:p w:rsidR="00A32376" w:rsidRPr="00FF18BE" w:rsidRDefault="00A32376" w:rsidP="00271CFD">
            <w:pPr>
              <w:rPr>
                <w:rFonts w:eastAsia="Times New Roman" w:cs="Times New Roman"/>
                <w:sz w:val="18"/>
                <w:szCs w:val="18"/>
              </w:rPr>
            </w:pPr>
            <w:r w:rsidRPr="00FF18BE">
              <w:rPr>
                <w:rFonts w:eastAsia="Times New Roman" w:cs="Times New Roman"/>
                <w:sz w:val="18"/>
                <w:szCs w:val="18"/>
              </w:rPr>
              <w:t xml:space="preserve">Equipment awards to be used to reduce unintentional injuries in children and youth. </w:t>
            </w:r>
          </w:p>
          <w:p w:rsidR="00A32376" w:rsidRPr="00FF18BE" w:rsidRDefault="00A32376" w:rsidP="00271CFD">
            <w:pPr>
              <w:rPr>
                <w:rFonts w:eastAsia="Times New Roman" w:cs="Times New Roman"/>
                <w:sz w:val="18"/>
                <w:szCs w:val="18"/>
              </w:rPr>
            </w:pPr>
          </w:p>
          <w:p w:rsidR="00A32376" w:rsidRPr="00FF18BE" w:rsidRDefault="00A32376" w:rsidP="00076B77">
            <w:pPr>
              <w:rPr>
                <w:rFonts w:eastAsia="Times New Roman" w:cs="Times New Roman"/>
                <w:sz w:val="18"/>
                <w:szCs w:val="18"/>
              </w:rPr>
            </w:pPr>
            <w:r w:rsidRPr="00FF18BE">
              <w:rPr>
                <w:rFonts w:eastAsia="Times New Roman" w:cs="Times New Roman"/>
                <w:sz w:val="18"/>
                <w:szCs w:val="18"/>
              </w:rPr>
              <w:t>Focus: Motor Vehicle Occupant Safety; Bicycle Safety; Drowning Prevention</w:t>
            </w:r>
          </w:p>
        </w:tc>
        <w:tc>
          <w:tcPr>
            <w:tcW w:w="615" w:type="pct"/>
            <w:gridSpan w:val="7"/>
            <w:vMerge w:val="restart"/>
          </w:tcPr>
          <w:p w:rsidR="00A32376" w:rsidRPr="00B26977" w:rsidRDefault="00E94351">
            <w:pPr>
              <w:rPr>
                <w:sz w:val="16"/>
                <w:szCs w:val="16"/>
              </w:rPr>
            </w:pPr>
            <w:hyperlink r:id="rId39" w:history="1">
              <w:r w:rsidR="00157727" w:rsidRPr="00B26977">
                <w:rPr>
                  <w:rStyle w:val="Hyperlink"/>
                  <w:sz w:val="16"/>
                  <w:szCs w:val="16"/>
                </w:rPr>
                <w:t>https://www.cdph.ca.gov/Programs/CCDPHP/DCDIC/SACB/Pages/KidsPlates.aspx</w:t>
              </w:r>
            </w:hyperlink>
            <w:r w:rsidR="00157727" w:rsidRPr="00B26977">
              <w:rPr>
                <w:sz w:val="16"/>
                <w:szCs w:val="16"/>
              </w:rPr>
              <w:t xml:space="preserve"> </w:t>
            </w:r>
          </w:p>
        </w:tc>
      </w:tr>
      <w:tr w:rsidR="0022227F" w:rsidRPr="00FF18BE" w:rsidTr="00170440">
        <w:trPr>
          <w:cantSplit/>
          <w:trHeight w:val="1156"/>
        </w:trPr>
        <w:tc>
          <w:tcPr>
            <w:tcW w:w="323" w:type="pct"/>
            <w:vMerge/>
          </w:tcPr>
          <w:p w:rsidR="0022227F" w:rsidRPr="00FF18BE" w:rsidRDefault="0022227F" w:rsidP="00B7640F">
            <w:pPr>
              <w:rPr>
                <w:sz w:val="18"/>
                <w:szCs w:val="18"/>
              </w:rPr>
            </w:pPr>
          </w:p>
        </w:tc>
        <w:tc>
          <w:tcPr>
            <w:tcW w:w="677" w:type="pct"/>
            <w:vMerge/>
          </w:tcPr>
          <w:p w:rsidR="0022227F" w:rsidRPr="00FF18BE" w:rsidRDefault="0022227F">
            <w:pPr>
              <w:rPr>
                <w:sz w:val="18"/>
                <w:szCs w:val="18"/>
              </w:rPr>
            </w:pPr>
          </w:p>
        </w:tc>
        <w:tc>
          <w:tcPr>
            <w:tcW w:w="462" w:type="pct"/>
            <w:vMerge/>
          </w:tcPr>
          <w:p w:rsidR="0022227F" w:rsidRPr="00FF18BE" w:rsidRDefault="0022227F">
            <w:pPr>
              <w:rPr>
                <w:sz w:val="18"/>
                <w:szCs w:val="18"/>
              </w:rPr>
            </w:pPr>
          </w:p>
        </w:tc>
        <w:tc>
          <w:tcPr>
            <w:tcW w:w="602" w:type="pct"/>
          </w:tcPr>
          <w:p w:rsidR="0022227F" w:rsidRPr="00FF18BE" w:rsidRDefault="0022227F">
            <w:pPr>
              <w:rPr>
                <w:sz w:val="18"/>
                <w:szCs w:val="18"/>
              </w:rPr>
            </w:pPr>
            <w:r w:rsidRPr="00FF18BE">
              <w:rPr>
                <w:sz w:val="18"/>
                <w:szCs w:val="18"/>
              </w:rPr>
              <w:t>Not applicable</w:t>
            </w:r>
          </w:p>
        </w:tc>
        <w:tc>
          <w:tcPr>
            <w:tcW w:w="645" w:type="pct"/>
            <w:vMerge/>
          </w:tcPr>
          <w:p w:rsidR="0022227F" w:rsidRPr="00FF18BE" w:rsidRDefault="0022227F">
            <w:pPr>
              <w:rPr>
                <w:sz w:val="18"/>
                <w:szCs w:val="18"/>
              </w:rPr>
            </w:pPr>
          </w:p>
        </w:tc>
        <w:tc>
          <w:tcPr>
            <w:tcW w:w="613" w:type="pct"/>
            <w:vMerge/>
          </w:tcPr>
          <w:p w:rsidR="0022227F" w:rsidRPr="00FF18BE" w:rsidRDefault="0022227F" w:rsidP="00271CFD">
            <w:pPr>
              <w:rPr>
                <w:sz w:val="18"/>
                <w:szCs w:val="18"/>
              </w:rPr>
            </w:pPr>
          </w:p>
        </w:tc>
        <w:tc>
          <w:tcPr>
            <w:tcW w:w="1063" w:type="pct"/>
            <w:gridSpan w:val="2"/>
            <w:vMerge/>
          </w:tcPr>
          <w:p w:rsidR="0022227F" w:rsidRPr="00FF18BE" w:rsidRDefault="0022227F" w:rsidP="00271CFD">
            <w:pPr>
              <w:rPr>
                <w:rFonts w:eastAsia="Times New Roman" w:cs="Times New Roman"/>
                <w:sz w:val="18"/>
                <w:szCs w:val="18"/>
              </w:rPr>
            </w:pPr>
          </w:p>
        </w:tc>
        <w:tc>
          <w:tcPr>
            <w:tcW w:w="615" w:type="pct"/>
            <w:gridSpan w:val="7"/>
            <w:vMerge/>
          </w:tcPr>
          <w:p w:rsidR="0022227F" w:rsidRPr="00FF18BE" w:rsidRDefault="0022227F">
            <w:pPr>
              <w:rPr>
                <w:sz w:val="16"/>
                <w:szCs w:val="16"/>
              </w:rPr>
            </w:pPr>
          </w:p>
        </w:tc>
      </w:tr>
      <w:tr w:rsidR="00484050" w:rsidRPr="00FF18BE" w:rsidTr="00484050">
        <w:trPr>
          <w:cantSplit/>
          <w:trHeight w:val="323"/>
        </w:trPr>
        <w:tc>
          <w:tcPr>
            <w:tcW w:w="323" w:type="pct"/>
            <w:vMerge w:val="restart"/>
          </w:tcPr>
          <w:p w:rsidR="00484050" w:rsidRPr="00FF18BE" w:rsidRDefault="00484050" w:rsidP="003A7CE9">
            <w:pPr>
              <w:rPr>
                <w:sz w:val="18"/>
                <w:szCs w:val="18"/>
              </w:rPr>
            </w:pPr>
            <w:r w:rsidRPr="00FF18BE">
              <w:rPr>
                <w:sz w:val="18"/>
                <w:szCs w:val="18"/>
              </w:rPr>
              <w:t>P, I, NI, SRTS, RT</w:t>
            </w:r>
          </w:p>
        </w:tc>
        <w:tc>
          <w:tcPr>
            <w:tcW w:w="677" w:type="pct"/>
            <w:vMerge w:val="restart"/>
          </w:tcPr>
          <w:p w:rsidR="00484050" w:rsidRPr="00FF18BE" w:rsidRDefault="00484050" w:rsidP="00EF7750">
            <w:pPr>
              <w:rPr>
                <w:sz w:val="18"/>
                <w:szCs w:val="18"/>
              </w:rPr>
            </w:pPr>
            <w:r>
              <w:rPr>
                <w:sz w:val="18"/>
                <w:szCs w:val="18"/>
              </w:rPr>
              <w:t>California Department of Transportation, Active Transportation Resource Center</w:t>
            </w:r>
          </w:p>
        </w:tc>
        <w:tc>
          <w:tcPr>
            <w:tcW w:w="462" w:type="pct"/>
            <w:vMerge w:val="restart"/>
          </w:tcPr>
          <w:p w:rsidR="00484050" w:rsidRPr="00FF18BE" w:rsidRDefault="00484050">
            <w:pPr>
              <w:rPr>
                <w:sz w:val="18"/>
                <w:szCs w:val="18"/>
              </w:rPr>
            </w:pPr>
            <w:r>
              <w:rPr>
                <w:sz w:val="18"/>
                <w:szCs w:val="18"/>
              </w:rPr>
              <w:t>No</w:t>
            </w:r>
          </w:p>
        </w:tc>
        <w:tc>
          <w:tcPr>
            <w:tcW w:w="602" w:type="pct"/>
          </w:tcPr>
          <w:p w:rsidR="00484050" w:rsidRPr="00FF18BE" w:rsidRDefault="00484050">
            <w:pPr>
              <w:rPr>
                <w:sz w:val="18"/>
                <w:szCs w:val="18"/>
              </w:rPr>
            </w:pPr>
            <w:r>
              <w:rPr>
                <w:sz w:val="18"/>
                <w:szCs w:val="18"/>
              </w:rPr>
              <w:t>TA</w:t>
            </w:r>
          </w:p>
        </w:tc>
        <w:tc>
          <w:tcPr>
            <w:tcW w:w="645" w:type="pct"/>
            <w:vMerge w:val="restart"/>
          </w:tcPr>
          <w:p w:rsidR="00484050" w:rsidRPr="00FF18BE" w:rsidRDefault="00484050">
            <w:pPr>
              <w:rPr>
                <w:sz w:val="18"/>
                <w:szCs w:val="18"/>
              </w:rPr>
            </w:pPr>
            <w:r>
              <w:rPr>
                <w:sz w:val="18"/>
                <w:szCs w:val="18"/>
              </w:rPr>
              <w:t>None</w:t>
            </w:r>
          </w:p>
        </w:tc>
        <w:tc>
          <w:tcPr>
            <w:tcW w:w="613" w:type="pct"/>
            <w:vMerge w:val="restart"/>
          </w:tcPr>
          <w:p w:rsidR="00484050" w:rsidRDefault="008868ED" w:rsidP="004B08B5">
            <w:pPr>
              <w:rPr>
                <w:sz w:val="18"/>
                <w:szCs w:val="18"/>
              </w:rPr>
            </w:pPr>
            <w:r>
              <w:rPr>
                <w:sz w:val="18"/>
                <w:szCs w:val="18"/>
              </w:rPr>
              <w:t>Late 2019 or early 2020 for technical assistance to develop Cycle 5 Active Transportation Program applications.</w:t>
            </w:r>
          </w:p>
        </w:tc>
        <w:tc>
          <w:tcPr>
            <w:tcW w:w="1063" w:type="pct"/>
            <w:gridSpan w:val="2"/>
            <w:vMerge w:val="restart"/>
          </w:tcPr>
          <w:p w:rsidR="00484050" w:rsidRDefault="008868ED">
            <w:pPr>
              <w:rPr>
                <w:sz w:val="18"/>
                <w:szCs w:val="18"/>
              </w:rPr>
            </w:pPr>
            <w:r>
              <w:rPr>
                <w:sz w:val="18"/>
                <w:szCs w:val="18"/>
              </w:rPr>
              <w:t>At least one California tribe will be selected out of 10 disadvantaged communities.</w:t>
            </w:r>
          </w:p>
          <w:p w:rsidR="008868ED" w:rsidRDefault="008868ED">
            <w:pPr>
              <w:rPr>
                <w:sz w:val="18"/>
                <w:szCs w:val="18"/>
              </w:rPr>
            </w:pPr>
          </w:p>
          <w:p w:rsidR="008868ED" w:rsidRPr="00FF18BE" w:rsidRDefault="008868ED">
            <w:pPr>
              <w:rPr>
                <w:sz w:val="18"/>
                <w:szCs w:val="18"/>
              </w:rPr>
            </w:pPr>
            <w:r>
              <w:rPr>
                <w:sz w:val="18"/>
                <w:szCs w:val="18"/>
              </w:rPr>
              <w:t>Sign up for the ATRC mailing list to stay informed about the application process</w:t>
            </w:r>
          </w:p>
        </w:tc>
        <w:tc>
          <w:tcPr>
            <w:tcW w:w="615" w:type="pct"/>
            <w:gridSpan w:val="7"/>
            <w:vMerge w:val="restart"/>
          </w:tcPr>
          <w:p w:rsidR="00484050" w:rsidRPr="008868ED" w:rsidRDefault="00E94351">
            <w:pPr>
              <w:rPr>
                <w:sz w:val="16"/>
                <w:szCs w:val="16"/>
              </w:rPr>
            </w:pPr>
            <w:hyperlink r:id="rId40" w:history="1">
              <w:r w:rsidR="008868ED" w:rsidRPr="008868ED">
                <w:rPr>
                  <w:rStyle w:val="Hyperlink"/>
                  <w:sz w:val="16"/>
                  <w:szCs w:val="16"/>
                </w:rPr>
                <w:t>http://caatpresources.org</w:t>
              </w:r>
            </w:hyperlink>
          </w:p>
        </w:tc>
      </w:tr>
      <w:tr w:rsidR="00484050" w:rsidRPr="00FF18BE" w:rsidTr="00170440">
        <w:trPr>
          <w:cantSplit/>
          <w:trHeight w:val="322"/>
        </w:trPr>
        <w:tc>
          <w:tcPr>
            <w:tcW w:w="323" w:type="pct"/>
            <w:vMerge/>
          </w:tcPr>
          <w:p w:rsidR="00484050" w:rsidRPr="00FF18BE" w:rsidRDefault="00484050" w:rsidP="003A7CE9">
            <w:pPr>
              <w:rPr>
                <w:sz w:val="18"/>
                <w:szCs w:val="18"/>
              </w:rPr>
            </w:pPr>
          </w:p>
        </w:tc>
        <w:tc>
          <w:tcPr>
            <w:tcW w:w="677" w:type="pct"/>
            <w:vMerge/>
          </w:tcPr>
          <w:p w:rsidR="00484050" w:rsidRDefault="00484050" w:rsidP="00EF7750">
            <w:pPr>
              <w:rPr>
                <w:sz w:val="18"/>
                <w:szCs w:val="18"/>
              </w:rPr>
            </w:pPr>
          </w:p>
        </w:tc>
        <w:tc>
          <w:tcPr>
            <w:tcW w:w="462" w:type="pct"/>
            <w:vMerge/>
          </w:tcPr>
          <w:p w:rsidR="00484050" w:rsidRDefault="00484050">
            <w:pPr>
              <w:rPr>
                <w:sz w:val="18"/>
                <w:szCs w:val="18"/>
              </w:rPr>
            </w:pPr>
          </w:p>
        </w:tc>
        <w:tc>
          <w:tcPr>
            <w:tcW w:w="602" w:type="pct"/>
          </w:tcPr>
          <w:p w:rsidR="00484050" w:rsidRDefault="00484050">
            <w:pPr>
              <w:rPr>
                <w:sz w:val="18"/>
                <w:szCs w:val="18"/>
              </w:rPr>
            </w:pPr>
            <w:r>
              <w:rPr>
                <w:sz w:val="18"/>
                <w:szCs w:val="18"/>
              </w:rPr>
              <w:t>Not applicable</w:t>
            </w:r>
          </w:p>
        </w:tc>
        <w:tc>
          <w:tcPr>
            <w:tcW w:w="645" w:type="pct"/>
            <w:vMerge/>
          </w:tcPr>
          <w:p w:rsidR="00484050" w:rsidRPr="00FF18BE" w:rsidRDefault="00484050">
            <w:pPr>
              <w:rPr>
                <w:sz w:val="18"/>
                <w:szCs w:val="18"/>
              </w:rPr>
            </w:pPr>
          </w:p>
        </w:tc>
        <w:tc>
          <w:tcPr>
            <w:tcW w:w="613" w:type="pct"/>
            <w:vMerge/>
          </w:tcPr>
          <w:p w:rsidR="00484050" w:rsidRDefault="00484050" w:rsidP="004B08B5">
            <w:pPr>
              <w:rPr>
                <w:sz w:val="18"/>
                <w:szCs w:val="18"/>
              </w:rPr>
            </w:pPr>
          </w:p>
        </w:tc>
        <w:tc>
          <w:tcPr>
            <w:tcW w:w="1063" w:type="pct"/>
            <w:gridSpan w:val="2"/>
            <w:vMerge/>
          </w:tcPr>
          <w:p w:rsidR="00484050" w:rsidRPr="00FF18BE" w:rsidRDefault="00484050">
            <w:pPr>
              <w:rPr>
                <w:sz w:val="18"/>
                <w:szCs w:val="18"/>
              </w:rPr>
            </w:pPr>
          </w:p>
        </w:tc>
        <w:tc>
          <w:tcPr>
            <w:tcW w:w="615" w:type="pct"/>
            <w:gridSpan w:val="7"/>
            <w:vMerge/>
          </w:tcPr>
          <w:p w:rsidR="00484050" w:rsidRDefault="00484050"/>
        </w:tc>
      </w:tr>
      <w:tr w:rsidR="00BA03DF" w:rsidRPr="00FF18BE" w:rsidTr="00170440">
        <w:trPr>
          <w:cantSplit/>
          <w:trHeight w:val="233"/>
        </w:trPr>
        <w:tc>
          <w:tcPr>
            <w:tcW w:w="323" w:type="pct"/>
            <w:vMerge w:val="restart"/>
          </w:tcPr>
          <w:p w:rsidR="00CD7EF0" w:rsidRPr="00FF18BE" w:rsidRDefault="00CD7EF0" w:rsidP="003A7CE9">
            <w:pPr>
              <w:rPr>
                <w:sz w:val="18"/>
                <w:szCs w:val="18"/>
              </w:rPr>
            </w:pPr>
            <w:r w:rsidRPr="00FF18BE">
              <w:rPr>
                <w:sz w:val="18"/>
                <w:szCs w:val="18"/>
              </w:rPr>
              <w:t>P, I, NI, SRTS, RT</w:t>
            </w:r>
          </w:p>
        </w:tc>
        <w:tc>
          <w:tcPr>
            <w:tcW w:w="677" w:type="pct"/>
            <w:vMerge w:val="restart"/>
          </w:tcPr>
          <w:p w:rsidR="00CD7EF0" w:rsidRPr="00FF18BE" w:rsidRDefault="00CD7EF0" w:rsidP="00EF7750">
            <w:pPr>
              <w:rPr>
                <w:sz w:val="18"/>
                <w:szCs w:val="18"/>
              </w:rPr>
            </w:pPr>
            <w:r w:rsidRPr="00FF18BE">
              <w:rPr>
                <w:sz w:val="18"/>
                <w:szCs w:val="18"/>
              </w:rPr>
              <w:t xml:space="preserve">California Department of Transportation, </w:t>
            </w:r>
            <w:r w:rsidRPr="00FF18BE">
              <w:rPr>
                <w:sz w:val="18"/>
                <w:szCs w:val="18"/>
              </w:rPr>
              <w:lastRenderedPageBreak/>
              <w:t>Highway Saf</w:t>
            </w:r>
            <w:r w:rsidR="00EF7750">
              <w:rPr>
                <w:sz w:val="18"/>
                <w:szCs w:val="18"/>
              </w:rPr>
              <w:t>ety Improvement Program (HSIP)</w:t>
            </w:r>
          </w:p>
        </w:tc>
        <w:tc>
          <w:tcPr>
            <w:tcW w:w="462" w:type="pct"/>
            <w:vMerge w:val="restart"/>
          </w:tcPr>
          <w:p w:rsidR="00CD7EF0" w:rsidRPr="00FF18BE" w:rsidRDefault="00CD7EF0">
            <w:pPr>
              <w:rPr>
                <w:sz w:val="18"/>
                <w:szCs w:val="18"/>
              </w:rPr>
            </w:pPr>
            <w:r w:rsidRPr="00FF18BE">
              <w:rPr>
                <w:sz w:val="18"/>
                <w:szCs w:val="18"/>
              </w:rPr>
              <w:lastRenderedPageBreak/>
              <w:t>No</w:t>
            </w:r>
          </w:p>
        </w:tc>
        <w:tc>
          <w:tcPr>
            <w:tcW w:w="602" w:type="pct"/>
          </w:tcPr>
          <w:p w:rsidR="00CD7EF0" w:rsidRPr="00FF18BE" w:rsidRDefault="00CD7EF0">
            <w:pPr>
              <w:rPr>
                <w:sz w:val="18"/>
                <w:szCs w:val="18"/>
              </w:rPr>
            </w:pPr>
            <w:r w:rsidRPr="00FF18BE">
              <w:rPr>
                <w:sz w:val="18"/>
                <w:szCs w:val="18"/>
              </w:rPr>
              <w:t>D</w:t>
            </w:r>
          </w:p>
          <w:p w:rsidR="00854C56" w:rsidRPr="00FF18BE" w:rsidRDefault="00854C56">
            <w:pPr>
              <w:rPr>
                <w:sz w:val="18"/>
                <w:szCs w:val="18"/>
              </w:rPr>
            </w:pPr>
          </w:p>
        </w:tc>
        <w:tc>
          <w:tcPr>
            <w:tcW w:w="645" w:type="pct"/>
            <w:vMerge w:val="restart"/>
          </w:tcPr>
          <w:p w:rsidR="00CD7EF0" w:rsidRPr="00FF18BE" w:rsidRDefault="00CD7EF0">
            <w:pPr>
              <w:rPr>
                <w:sz w:val="18"/>
                <w:szCs w:val="18"/>
              </w:rPr>
            </w:pPr>
            <w:r w:rsidRPr="00FF18BE">
              <w:rPr>
                <w:sz w:val="18"/>
                <w:szCs w:val="18"/>
              </w:rPr>
              <w:t>None</w:t>
            </w:r>
          </w:p>
        </w:tc>
        <w:tc>
          <w:tcPr>
            <w:tcW w:w="613" w:type="pct"/>
            <w:vMerge w:val="restart"/>
          </w:tcPr>
          <w:p w:rsidR="00D33B15" w:rsidRDefault="00D33B15" w:rsidP="004B08B5">
            <w:pPr>
              <w:rPr>
                <w:sz w:val="18"/>
                <w:szCs w:val="18"/>
              </w:rPr>
            </w:pPr>
          </w:p>
          <w:p w:rsidR="00D33B15" w:rsidRDefault="00D33B15" w:rsidP="004B08B5">
            <w:pPr>
              <w:rPr>
                <w:sz w:val="18"/>
                <w:szCs w:val="18"/>
              </w:rPr>
            </w:pPr>
          </w:p>
          <w:p w:rsidR="006946DF" w:rsidRPr="006946DF" w:rsidRDefault="006946DF" w:rsidP="004B08B5">
            <w:pPr>
              <w:rPr>
                <w:sz w:val="18"/>
                <w:szCs w:val="18"/>
              </w:rPr>
            </w:pPr>
            <w:r w:rsidRPr="006946DF">
              <w:rPr>
                <w:sz w:val="18"/>
                <w:szCs w:val="18"/>
              </w:rPr>
              <w:lastRenderedPageBreak/>
              <w:t>It is expected that the next HSIP Call for Projects (Cycle 10) be announced around April/May, 2020.</w:t>
            </w:r>
          </w:p>
        </w:tc>
        <w:tc>
          <w:tcPr>
            <w:tcW w:w="1063" w:type="pct"/>
            <w:gridSpan w:val="2"/>
            <w:vMerge w:val="restart"/>
          </w:tcPr>
          <w:p w:rsidR="00CD7EF0" w:rsidRDefault="00CD7EF0">
            <w:pPr>
              <w:rPr>
                <w:sz w:val="18"/>
                <w:szCs w:val="18"/>
              </w:rPr>
            </w:pPr>
            <w:r w:rsidRPr="00FF18BE">
              <w:rPr>
                <w:sz w:val="18"/>
                <w:szCs w:val="18"/>
              </w:rPr>
              <w:lastRenderedPageBreak/>
              <w:t>Projects with Benefit/Cost ratios at 1.0 or more.</w:t>
            </w:r>
          </w:p>
          <w:p w:rsidR="006E5637" w:rsidRPr="003847B4" w:rsidRDefault="006E5637" w:rsidP="006E5637">
            <w:pPr>
              <w:rPr>
                <w:sz w:val="18"/>
                <w:szCs w:val="18"/>
              </w:rPr>
            </w:pPr>
            <w:r w:rsidRPr="003847B4">
              <w:rPr>
                <w:sz w:val="18"/>
                <w:szCs w:val="18"/>
              </w:rPr>
              <w:lastRenderedPageBreak/>
              <w:t xml:space="preserve">For a project to be eligible for HSIP funding, a specific safety problem must be identified and the proposed countermeasure(s) must substantially address the condition. </w:t>
            </w:r>
            <w:r w:rsidRPr="003847B4">
              <w:rPr>
                <w:bCs/>
                <w:sz w:val="18"/>
                <w:szCs w:val="18"/>
              </w:rPr>
              <w:t xml:space="preserve">All proposed projects must lead to and complete the construction of safety improvements. </w:t>
            </w:r>
            <w:r w:rsidRPr="003847B4">
              <w:rPr>
                <w:sz w:val="18"/>
                <w:szCs w:val="18"/>
              </w:rPr>
              <w:t>The project must be consistent with California’s Strategic Highway Safety Plan (SHSP)</w:t>
            </w:r>
            <w:r>
              <w:rPr>
                <w:sz w:val="18"/>
                <w:szCs w:val="18"/>
              </w:rPr>
              <w:t>.</w:t>
            </w:r>
          </w:p>
          <w:p w:rsidR="006E5637" w:rsidRPr="00FF18BE" w:rsidRDefault="006E5637">
            <w:pPr>
              <w:rPr>
                <w:sz w:val="18"/>
                <w:szCs w:val="18"/>
              </w:rPr>
            </w:pPr>
          </w:p>
          <w:p w:rsidR="00CD7EF0" w:rsidRPr="00FF18BE" w:rsidRDefault="00CD7EF0" w:rsidP="003A7CE9">
            <w:pPr>
              <w:rPr>
                <w:rFonts w:eastAsia="Times New Roman" w:cs="Times New Roman"/>
                <w:sz w:val="18"/>
                <w:szCs w:val="18"/>
              </w:rPr>
            </w:pPr>
            <w:r w:rsidRPr="00FF18BE">
              <w:rPr>
                <w:rFonts w:eastAsia="Times New Roman" w:cs="Times New Roman"/>
                <w:sz w:val="18"/>
                <w:szCs w:val="18"/>
              </w:rPr>
              <w:t>HSIP funds are eligible for work on any public road or publicly owned bicycle or pedestrian pathway or trail, or on tribal lands for general use of tribal members, that improves the safety for its users. Within FAST, there are twenty</w:t>
            </w:r>
            <w:r w:rsidR="003467B5" w:rsidRPr="00FF18BE">
              <w:rPr>
                <w:rFonts w:eastAsia="Times New Roman" w:cs="Times New Roman"/>
                <w:sz w:val="18"/>
                <w:szCs w:val="18"/>
              </w:rPr>
              <w:t>-</w:t>
            </w:r>
            <w:r w:rsidRPr="00FF18BE">
              <w:rPr>
                <w:rFonts w:eastAsia="Times New Roman" w:cs="Times New Roman"/>
                <w:sz w:val="18"/>
                <w:szCs w:val="18"/>
              </w:rPr>
              <w:t xml:space="preserve">eight project categories identified as eligible; as  listed under 23 U.S.C. §148(a)(4)(B). </w:t>
            </w:r>
          </w:p>
          <w:p w:rsidR="00CD7EF0" w:rsidRPr="00FF18BE" w:rsidRDefault="00CD7EF0" w:rsidP="003A7CE9">
            <w:pPr>
              <w:rPr>
                <w:rFonts w:eastAsia="Times New Roman" w:cs="Times New Roman"/>
                <w:sz w:val="18"/>
                <w:szCs w:val="18"/>
              </w:rPr>
            </w:pPr>
          </w:p>
          <w:p w:rsidR="00CD7EF0" w:rsidRPr="00FF18BE" w:rsidRDefault="00CD7EF0" w:rsidP="003A7CE9">
            <w:pPr>
              <w:rPr>
                <w:sz w:val="18"/>
                <w:szCs w:val="18"/>
              </w:rPr>
            </w:pPr>
            <w:r w:rsidRPr="00FF18BE">
              <w:rPr>
                <w:rFonts w:eastAsia="Times New Roman" w:cs="Times New Roman"/>
                <w:sz w:val="18"/>
                <w:szCs w:val="18"/>
              </w:rPr>
              <w:t>Funds projects that can be implemented expeditiously.</w:t>
            </w:r>
          </w:p>
        </w:tc>
        <w:tc>
          <w:tcPr>
            <w:tcW w:w="615" w:type="pct"/>
            <w:gridSpan w:val="7"/>
            <w:vMerge w:val="restart"/>
          </w:tcPr>
          <w:p w:rsidR="00CD7EF0" w:rsidRPr="004E5650" w:rsidRDefault="00E94351" w:rsidP="006946DF">
            <w:pPr>
              <w:rPr>
                <w:sz w:val="16"/>
                <w:szCs w:val="16"/>
              </w:rPr>
            </w:pPr>
            <w:hyperlink r:id="rId41" w:history="1">
              <w:r w:rsidR="006946DF" w:rsidRPr="004E5650">
                <w:rPr>
                  <w:rStyle w:val="Hyperlink"/>
                  <w:sz w:val="16"/>
                  <w:szCs w:val="16"/>
                </w:rPr>
                <w:t>https://dot.ca.gov/programs/local-</w:t>
              </w:r>
              <w:r w:rsidR="006946DF" w:rsidRPr="004E5650">
                <w:rPr>
                  <w:rStyle w:val="Hyperlink"/>
                  <w:sz w:val="16"/>
                  <w:szCs w:val="16"/>
                </w:rPr>
                <w:lastRenderedPageBreak/>
                <w:t>assistance/fed-and-state-programs/highway-safety-improvement-program</w:t>
              </w:r>
            </w:hyperlink>
            <w:r w:rsidR="006946DF" w:rsidRPr="004E5650">
              <w:rPr>
                <w:sz w:val="16"/>
                <w:szCs w:val="16"/>
              </w:rPr>
              <w:t xml:space="preserve"> </w:t>
            </w:r>
          </w:p>
        </w:tc>
      </w:tr>
      <w:tr w:rsidR="00BA03DF" w:rsidRPr="00FF18BE" w:rsidTr="00170440">
        <w:trPr>
          <w:cantSplit/>
          <w:trHeight w:val="690"/>
        </w:trPr>
        <w:tc>
          <w:tcPr>
            <w:tcW w:w="323" w:type="pct"/>
            <w:vMerge/>
          </w:tcPr>
          <w:p w:rsidR="00CD7EF0" w:rsidRPr="00FF18BE" w:rsidRDefault="00CD7EF0" w:rsidP="00B7640F">
            <w:pPr>
              <w:rPr>
                <w:sz w:val="18"/>
                <w:szCs w:val="18"/>
              </w:rPr>
            </w:pPr>
          </w:p>
        </w:tc>
        <w:tc>
          <w:tcPr>
            <w:tcW w:w="677" w:type="pct"/>
            <w:vMerge/>
          </w:tcPr>
          <w:p w:rsidR="00CD7EF0" w:rsidRPr="00FF18BE" w:rsidRDefault="00CD7EF0">
            <w:pPr>
              <w:rPr>
                <w:sz w:val="18"/>
                <w:szCs w:val="18"/>
              </w:rPr>
            </w:pPr>
          </w:p>
        </w:tc>
        <w:tc>
          <w:tcPr>
            <w:tcW w:w="462" w:type="pct"/>
            <w:vMerge/>
          </w:tcPr>
          <w:p w:rsidR="00CD7EF0" w:rsidRPr="00FF18BE" w:rsidRDefault="00CD7EF0">
            <w:pPr>
              <w:rPr>
                <w:sz w:val="18"/>
                <w:szCs w:val="18"/>
              </w:rPr>
            </w:pPr>
          </w:p>
        </w:tc>
        <w:tc>
          <w:tcPr>
            <w:tcW w:w="602" w:type="pct"/>
          </w:tcPr>
          <w:p w:rsidR="00CD7EF0" w:rsidRDefault="00CD7EF0" w:rsidP="004B08B5">
            <w:pPr>
              <w:rPr>
                <w:sz w:val="18"/>
                <w:szCs w:val="18"/>
              </w:rPr>
            </w:pPr>
            <w:r w:rsidRPr="00FF18BE">
              <w:rPr>
                <w:sz w:val="18"/>
                <w:szCs w:val="18"/>
              </w:rPr>
              <w:t>$100,000 minimum federal reimbursement amount and $</w:t>
            </w:r>
            <w:r w:rsidR="004B08B5">
              <w:rPr>
                <w:sz w:val="18"/>
                <w:szCs w:val="18"/>
              </w:rPr>
              <w:t>10,000,000</w:t>
            </w:r>
            <w:r w:rsidRPr="00FF18BE">
              <w:rPr>
                <w:sz w:val="18"/>
                <w:szCs w:val="18"/>
              </w:rPr>
              <w:t xml:space="preserve"> maximum federal reimbursement amount for any single HSIP/HR3 project.</w:t>
            </w:r>
          </w:p>
          <w:p w:rsidR="004B08B5" w:rsidRDefault="004B08B5" w:rsidP="004B08B5">
            <w:pPr>
              <w:rPr>
                <w:sz w:val="18"/>
                <w:szCs w:val="18"/>
              </w:rPr>
            </w:pPr>
          </w:p>
          <w:p w:rsidR="004B08B5" w:rsidRPr="00FF18BE" w:rsidRDefault="004B08B5" w:rsidP="004B08B5">
            <w:pPr>
              <w:rPr>
                <w:sz w:val="18"/>
                <w:szCs w:val="18"/>
              </w:rPr>
            </w:pPr>
            <w:r>
              <w:rPr>
                <w:sz w:val="18"/>
                <w:szCs w:val="18"/>
              </w:rPr>
              <w:t>$2,000,000 set-aside for tribes with a maximum $250,000 per tribe.</w:t>
            </w:r>
          </w:p>
        </w:tc>
        <w:tc>
          <w:tcPr>
            <w:tcW w:w="645" w:type="pct"/>
            <w:vMerge/>
          </w:tcPr>
          <w:p w:rsidR="00CD7EF0" w:rsidRPr="00FF18BE" w:rsidRDefault="00CD7EF0">
            <w:pPr>
              <w:rPr>
                <w:sz w:val="18"/>
                <w:szCs w:val="18"/>
              </w:rPr>
            </w:pPr>
          </w:p>
        </w:tc>
        <w:tc>
          <w:tcPr>
            <w:tcW w:w="613" w:type="pct"/>
            <w:vMerge/>
          </w:tcPr>
          <w:p w:rsidR="00CD7EF0" w:rsidRPr="00FF18BE" w:rsidRDefault="00CD7EF0">
            <w:pPr>
              <w:rPr>
                <w:sz w:val="18"/>
                <w:szCs w:val="18"/>
              </w:rPr>
            </w:pPr>
          </w:p>
        </w:tc>
        <w:tc>
          <w:tcPr>
            <w:tcW w:w="1063" w:type="pct"/>
            <w:gridSpan w:val="2"/>
            <w:vMerge/>
          </w:tcPr>
          <w:p w:rsidR="00CD7EF0" w:rsidRPr="00FF18BE" w:rsidRDefault="00CD7EF0">
            <w:pPr>
              <w:rPr>
                <w:sz w:val="18"/>
                <w:szCs w:val="18"/>
              </w:rPr>
            </w:pPr>
          </w:p>
        </w:tc>
        <w:tc>
          <w:tcPr>
            <w:tcW w:w="615" w:type="pct"/>
            <w:gridSpan w:val="7"/>
            <w:vMerge/>
          </w:tcPr>
          <w:p w:rsidR="00CD7EF0" w:rsidRPr="004E5650" w:rsidRDefault="00CD7EF0">
            <w:pPr>
              <w:rPr>
                <w:sz w:val="16"/>
                <w:szCs w:val="16"/>
              </w:rPr>
            </w:pPr>
          </w:p>
        </w:tc>
      </w:tr>
      <w:tr w:rsidR="00BA03DF" w:rsidRPr="00FF18BE" w:rsidTr="00170440">
        <w:trPr>
          <w:cantSplit/>
          <w:trHeight w:val="197"/>
        </w:trPr>
        <w:tc>
          <w:tcPr>
            <w:tcW w:w="323" w:type="pct"/>
            <w:vMerge w:val="restart"/>
          </w:tcPr>
          <w:p w:rsidR="00CD7EF0" w:rsidRPr="00FF18BE" w:rsidRDefault="00CD7EF0" w:rsidP="00B7640F">
            <w:pPr>
              <w:rPr>
                <w:sz w:val="18"/>
                <w:szCs w:val="18"/>
              </w:rPr>
            </w:pPr>
            <w:r w:rsidRPr="00FF18BE">
              <w:rPr>
                <w:sz w:val="18"/>
                <w:szCs w:val="18"/>
              </w:rPr>
              <w:lastRenderedPageBreak/>
              <w:t>P</w:t>
            </w:r>
          </w:p>
        </w:tc>
        <w:tc>
          <w:tcPr>
            <w:tcW w:w="677" w:type="pct"/>
            <w:vMerge w:val="restart"/>
          </w:tcPr>
          <w:p w:rsidR="00CD7EF0" w:rsidRPr="00FF18BE" w:rsidRDefault="00CD7EF0" w:rsidP="008156C1">
            <w:pPr>
              <w:rPr>
                <w:sz w:val="18"/>
                <w:szCs w:val="18"/>
              </w:rPr>
            </w:pPr>
            <w:r w:rsidRPr="00FF18BE">
              <w:rPr>
                <w:sz w:val="18"/>
                <w:szCs w:val="18"/>
              </w:rPr>
              <w:t xml:space="preserve">California Department of Transportation, </w:t>
            </w:r>
            <w:r w:rsidRPr="00FF18BE">
              <w:rPr>
                <w:sz w:val="18"/>
                <w:szCs w:val="18"/>
              </w:rPr>
              <w:lastRenderedPageBreak/>
              <w:t>Transportation Planning Grant Program: Strategic Partnerships</w:t>
            </w:r>
          </w:p>
        </w:tc>
        <w:tc>
          <w:tcPr>
            <w:tcW w:w="462" w:type="pct"/>
            <w:vMerge w:val="restart"/>
          </w:tcPr>
          <w:p w:rsidR="00CD7EF0" w:rsidRPr="00FF18BE" w:rsidRDefault="00CD7EF0">
            <w:pPr>
              <w:rPr>
                <w:sz w:val="18"/>
                <w:szCs w:val="18"/>
              </w:rPr>
            </w:pPr>
            <w:r w:rsidRPr="00FF18BE">
              <w:rPr>
                <w:sz w:val="18"/>
                <w:szCs w:val="18"/>
              </w:rPr>
              <w:lastRenderedPageBreak/>
              <w:t>No</w:t>
            </w:r>
          </w:p>
        </w:tc>
        <w:tc>
          <w:tcPr>
            <w:tcW w:w="602" w:type="pct"/>
          </w:tcPr>
          <w:p w:rsidR="00CD7EF0" w:rsidRPr="00FF18BE" w:rsidRDefault="00CD7EF0">
            <w:pPr>
              <w:rPr>
                <w:sz w:val="18"/>
                <w:szCs w:val="18"/>
              </w:rPr>
            </w:pPr>
            <w:r w:rsidRPr="00FF18BE">
              <w:rPr>
                <w:sz w:val="18"/>
                <w:szCs w:val="18"/>
              </w:rPr>
              <w:t>D</w:t>
            </w:r>
          </w:p>
          <w:p w:rsidR="00CD7EF0" w:rsidRPr="00FF18BE" w:rsidRDefault="00CD7EF0">
            <w:pPr>
              <w:rPr>
                <w:sz w:val="18"/>
                <w:szCs w:val="18"/>
              </w:rPr>
            </w:pPr>
          </w:p>
        </w:tc>
        <w:tc>
          <w:tcPr>
            <w:tcW w:w="645" w:type="pct"/>
            <w:vMerge w:val="restart"/>
          </w:tcPr>
          <w:p w:rsidR="00CD7EF0" w:rsidRPr="00FF18BE" w:rsidRDefault="00CD7EF0">
            <w:pPr>
              <w:rPr>
                <w:sz w:val="18"/>
                <w:szCs w:val="18"/>
              </w:rPr>
            </w:pPr>
            <w:r w:rsidRPr="00FF18BE">
              <w:rPr>
                <w:sz w:val="18"/>
                <w:szCs w:val="18"/>
              </w:rPr>
              <w:t>20% minimum (non-federal funds or in-</w:t>
            </w:r>
            <w:r w:rsidRPr="00FF18BE">
              <w:rPr>
                <w:sz w:val="18"/>
                <w:szCs w:val="18"/>
              </w:rPr>
              <w:lastRenderedPageBreak/>
              <w:t>kind). The entire 20% match may be in-kind.</w:t>
            </w:r>
          </w:p>
        </w:tc>
        <w:tc>
          <w:tcPr>
            <w:tcW w:w="613" w:type="pct"/>
            <w:vMerge w:val="restart"/>
          </w:tcPr>
          <w:p w:rsidR="00CD7EF0" w:rsidRPr="00FF18BE" w:rsidRDefault="00BE6C1B" w:rsidP="001E3B39">
            <w:pPr>
              <w:rPr>
                <w:sz w:val="18"/>
                <w:szCs w:val="18"/>
              </w:rPr>
            </w:pPr>
            <w:r>
              <w:rPr>
                <w:sz w:val="18"/>
                <w:szCs w:val="18"/>
              </w:rPr>
              <w:lastRenderedPageBreak/>
              <w:t xml:space="preserve">Varies. FY </w:t>
            </w:r>
            <w:r w:rsidR="001E3B39">
              <w:rPr>
                <w:sz w:val="18"/>
                <w:szCs w:val="18"/>
              </w:rPr>
              <w:t>2020-2021</w:t>
            </w:r>
            <w:r w:rsidR="00CD7EF0" w:rsidRPr="00FF18BE">
              <w:rPr>
                <w:sz w:val="18"/>
                <w:szCs w:val="18"/>
              </w:rPr>
              <w:t xml:space="preserve"> applications </w:t>
            </w:r>
            <w:r w:rsidR="00F2230B">
              <w:rPr>
                <w:sz w:val="18"/>
                <w:szCs w:val="18"/>
              </w:rPr>
              <w:lastRenderedPageBreak/>
              <w:t>were</w:t>
            </w:r>
            <w:r>
              <w:rPr>
                <w:sz w:val="18"/>
                <w:szCs w:val="18"/>
              </w:rPr>
              <w:t xml:space="preserve"> </w:t>
            </w:r>
            <w:r w:rsidR="00332089">
              <w:rPr>
                <w:sz w:val="18"/>
                <w:szCs w:val="18"/>
              </w:rPr>
              <w:t xml:space="preserve">due on </w:t>
            </w:r>
            <w:r w:rsidR="001E3B39">
              <w:rPr>
                <w:sz w:val="18"/>
                <w:szCs w:val="18"/>
              </w:rPr>
              <w:t>October 17, 2019.</w:t>
            </w:r>
          </w:p>
        </w:tc>
        <w:tc>
          <w:tcPr>
            <w:tcW w:w="1063" w:type="pct"/>
            <w:gridSpan w:val="2"/>
            <w:vMerge w:val="restart"/>
          </w:tcPr>
          <w:p w:rsidR="00BE6C1B" w:rsidRPr="00BE6C1B" w:rsidRDefault="00BE6C1B" w:rsidP="00BE6C1B">
            <w:pPr>
              <w:autoSpaceDE w:val="0"/>
              <w:autoSpaceDN w:val="0"/>
              <w:adjustRightInd w:val="0"/>
              <w:rPr>
                <w:rFonts w:cs="Times New Roman"/>
                <w:sz w:val="18"/>
                <w:szCs w:val="18"/>
              </w:rPr>
            </w:pPr>
            <w:r>
              <w:rPr>
                <w:sz w:val="18"/>
                <w:szCs w:val="18"/>
              </w:rPr>
              <w:lastRenderedPageBreak/>
              <w:t xml:space="preserve">Tribes are eligible to be sub-applicants with primary applicants </w:t>
            </w:r>
            <w:r>
              <w:rPr>
                <w:sz w:val="18"/>
                <w:szCs w:val="18"/>
              </w:rPr>
              <w:lastRenderedPageBreak/>
              <w:t xml:space="preserve">being </w:t>
            </w:r>
            <w:r w:rsidRPr="00BE6C1B">
              <w:rPr>
                <w:rFonts w:cs="Times New Roman"/>
                <w:sz w:val="18"/>
                <w:szCs w:val="18"/>
              </w:rPr>
              <w:t>Metropolitan Planning Organizations and</w:t>
            </w:r>
          </w:p>
          <w:p w:rsidR="00BE6C1B" w:rsidRPr="00BE6C1B" w:rsidRDefault="00BE6C1B" w:rsidP="00BE6C1B">
            <w:pPr>
              <w:autoSpaceDE w:val="0"/>
              <w:autoSpaceDN w:val="0"/>
              <w:adjustRightInd w:val="0"/>
              <w:rPr>
                <w:rFonts w:cs="Times New Roman"/>
                <w:sz w:val="18"/>
                <w:szCs w:val="18"/>
              </w:rPr>
            </w:pPr>
            <w:r w:rsidRPr="00BE6C1B">
              <w:rPr>
                <w:rFonts w:cs="Times New Roman"/>
                <w:sz w:val="18"/>
                <w:szCs w:val="18"/>
              </w:rPr>
              <w:t>Regional Transportation Planning</w:t>
            </w:r>
          </w:p>
          <w:p w:rsidR="00BE6C1B" w:rsidRDefault="00BE6C1B" w:rsidP="00BE6C1B">
            <w:pPr>
              <w:rPr>
                <w:sz w:val="18"/>
                <w:szCs w:val="18"/>
              </w:rPr>
            </w:pPr>
            <w:r w:rsidRPr="00BE6C1B">
              <w:rPr>
                <w:rFonts w:cs="Times New Roman"/>
                <w:sz w:val="18"/>
                <w:szCs w:val="18"/>
              </w:rPr>
              <w:t>Agencies (MPOs/RTPAs)</w:t>
            </w:r>
            <w:r>
              <w:rPr>
                <w:rFonts w:cs="Times New Roman"/>
                <w:sz w:val="18"/>
                <w:szCs w:val="18"/>
              </w:rPr>
              <w:t>.</w:t>
            </w:r>
          </w:p>
          <w:p w:rsidR="00BE6C1B" w:rsidRDefault="00BE6C1B">
            <w:pPr>
              <w:rPr>
                <w:sz w:val="18"/>
                <w:szCs w:val="18"/>
              </w:rPr>
            </w:pPr>
          </w:p>
          <w:p w:rsidR="00CD7EF0" w:rsidRPr="00FF18BE" w:rsidRDefault="00CD7EF0">
            <w:pPr>
              <w:rPr>
                <w:sz w:val="18"/>
                <w:szCs w:val="18"/>
              </w:rPr>
            </w:pPr>
            <w:r w:rsidRPr="00FF18BE">
              <w:rPr>
                <w:sz w:val="18"/>
                <w:szCs w:val="18"/>
              </w:rPr>
              <w:t>Funds transportation planning related projects only.</w:t>
            </w:r>
          </w:p>
          <w:p w:rsidR="00CD7EF0" w:rsidRPr="00FF18BE" w:rsidRDefault="00CD7EF0">
            <w:pPr>
              <w:rPr>
                <w:sz w:val="18"/>
                <w:szCs w:val="18"/>
              </w:rPr>
            </w:pPr>
          </w:p>
          <w:p w:rsidR="00CD7EF0" w:rsidRPr="00FF18BE" w:rsidRDefault="00CD7EF0">
            <w:pPr>
              <w:rPr>
                <w:sz w:val="18"/>
                <w:szCs w:val="18"/>
              </w:rPr>
            </w:pPr>
            <w:r w:rsidRPr="00FF18BE">
              <w:rPr>
                <w:sz w:val="18"/>
                <w:szCs w:val="18"/>
              </w:rPr>
              <w:t>All grant applications must align with the Caltrans Mission, Grant Program Overarching Objectives, and the California Transportation Plan 2040 Vision.</w:t>
            </w:r>
          </w:p>
          <w:p w:rsidR="00CD7EF0" w:rsidRPr="00FF18BE" w:rsidRDefault="00CD7EF0">
            <w:pPr>
              <w:rPr>
                <w:sz w:val="18"/>
                <w:szCs w:val="18"/>
              </w:rPr>
            </w:pPr>
          </w:p>
        </w:tc>
        <w:tc>
          <w:tcPr>
            <w:tcW w:w="615" w:type="pct"/>
            <w:gridSpan w:val="7"/>
            <w:vMerge w:val="restart"/>
          </w:tcPr>
          <w:p w:rsidR="00CD7EF0" w:rsidRPr="004E5650" w:rsidRDefault="00E94351">
            <w:pPr>
              <w:rPr>
                <w:sz w:val="16"/>
                <w:szCs w:val="16"/>
              </w:rPr>
            </w:pPr>
            <w:hyperlink r:id="rId42" w:history="1">
              <w:r w:rsidR="004E5650" w:rsidRPr="00185F75">
                <w:rPr>
                  <w:rStyle w:val="Hyperlink"/>
                  <w:sz w:val="16"/>
                  <w:szCs w:val="16"/>
                </w:rPr>
                <w:t>https://dot.ca.gov/programs/transportation-</w:t>
              </w:r>
              <w:r w:rsidR="004E5650" w:rsidRPr="00185F75">
                <w:rPr>
                  <w:rStyle w:val="Hyperlink"/>
                  <w:sz w:val="16"/>
                  <w:szCs w:val="16"/>
                </w:rPr>
                <w:lastRenderedPageBreak/>
                <w:t>planning/regional-planning/sustainable-transportation-planning-grants</w:t>
              </w:r>
            </w:hyperlink>
            <w:r w:rsidR="004E5650">
              <w:rPr>
                <w:sz w:val="16"/>
                <w:szCs w:val="16"/>
              </w:rPr>
              <w:t xml:space="preserve"> </w:t>
            </w:r>
          </w:p>
        </w:tc>
      </w:tr>
      <w:tr w:rsidR="00BA03DF" w:rsidRPr="00FF18BE" w:rsidTr="00170440">
        <w:trPr>
          <w:cantSplit/>
          <w:trHeight w:val="576"/>
        </w:trPr>
        <w:tc>
          <w:tcPr>
            <w:tcW w:w="323" w:type="pct"/>
            <w:vMerge/>
          </w:tcPr>
          <w:p w:rsidR="00CD7EF0" w:rsidRPr="00FF18BE" w:rsidRDefault="00CD7EF0" w:rsidP="00B7640F">
            <w:pPr>
              <w:rPr>
                <w:sz w:val="18"/>
                <w:szCs w:val="18"/>
              </w:rPr>
            </w:pPr>
          </w:p>
        </w:tc>
        <w:tc>
          <w:tcPr>
            <w:tcW w:w="677" w:type="pct"/>
            <w:vMerge/>
          </w:tcPr>
          <w:p w:rsidR="00CD7EF0" w:rsidRPr="00FF18BE" w:rsidRDefault="00CD7EF0">
            <w:pPr>
              <w:rPr>
                <w:sz w:val="18"/>
                <w:szCs w:val="18"/>
              </w:rPr>
            </w:pPr>
          </w:p>
        </w:tc>
        <w:tc>
          <w:tcPr>
            <w:tcW w:w="462" w:type="pct"/>
            <w:vMerge/>
          </w:tcPr>
          <w:p w:rsidR="00CD7EF0" w:rsidRPr="00FF18BE" w:rsidRDefault="00CD7EF0">
            <w:pPr>
              <w:rPr>
                <w:sz w:val="18"/>
                <w:szCs w:val="18"/>
              </w:rPr>
            </w:pPr>
          </w:p>
        </w:tc>
        <w:tc>
          <w:tcPr>
            <w:tcW w:w="602" w:type="pct"/>
          </w:tcPr>
          <w:p w:rsidR="00CD7EF0" w:rsidRPr="00FF18BE" w:rsidRDefault="00BE6C1B" w:rsidP="004E5650">
            <w:pPr>
              <w:rPr>
                <w:sz w:val="18"/>
                <w:szCs w:val="18"/>
              </w:rPr>
            </w:pPr>
            <w:r>
              <w:rPr>
                <w:sz w:val="18"/>
                <w:szCs w:val="18"/>
              </w:rPr>
              <w:t xml:space="preserve">In, </w:t>
            </w:r>
            <w:r w:rsidR="001E3B39">
              <w:rPr>
                <w:sz w:val="18"/>
                <w:szCs w:val="18"/>
              </w:rPr>
              <w:t>2020-2021</w:t>
            </w:r>
            <w:r w:rsidR="00CD7EF0" w:rsidRPr="00FF18BE">
              <w:rPr>
                <w:sz w:val="18"/>
                <w:szCs w:val="18"/>
              </w:rPr>
              <w:t xml:space="preserve"> $100,000 grant minimum; $</w:t>
            </w:r>
            <w:r w:rsidR="004E5650">
              <w:rPr>
                <w:sz w:val="18"/>
                <w:szCs w:val="18"/>
              </w:rPr>
              <w:t>1,000,000</w:t>
            </w:r>
            <w:r w:rsidR="00CD7EF0" w:rsidRPr="00FF18BE">
              <w:rPr>
                <w:sz w:val="18"/>
                <w:szCs w:val="18"/>
              </w:rPr>
              <w:t xml:space="preserve"> grant maximum</w:t>
            </w:r>
          </w:p>
        </w:tc>
        <w:tc>
          <w:tcPr>
            <w:tcW w:w="645" w:type="pct"/>
            <w:vMerge/>
          </w:tcPr>
          <w:p w:rsidR="00CD7EF0" w:rsidRPr="00FF18BE" w:rsidRDefault="00CD7EF0">
            <w:pPr>
              <w:rPr>
                <w:sz w:val="18"/>
                <w:szCs w:val="18"/>
              </w:rPr>
            </w:pPr>
          </w:p>
        </w:tc>
        <w:tc>
          <w:tcPr>
            <w:tcW w:w="613" w:type="pct"/>
            <w:vMerge/>
          </w:tcPr>
          <w:p w:rsidR="00CD7EF0" w:rsidRPr="00FF18BE" w:rsidRDefault="00CD7EF0">
            <w:pPr>
              <w:rPr>
                <w:sz w:val="18"/>
                <w:szCs w:val="18"/>
              </w:rPr>
            </w:pPr>
          </w:p>
        </w:tc>
        <w:tc>
          <w:tcPr>
            <w:tcW w:w="1063" w:type="pct"/>
            <w:gridSpan w:val="2"/>
            <w:vMerge/>
          </w:tcPr>
          <w:p w:rsidR="00CD7EF0" w:rsidRPr="00FF18BE" w:rsidRDefault="00CD7EF0">
            <w:pPr>
              <w:rPr>
                <w:sz w:val="18"/>
                <w:szCs w:val="18"/>
              </w:rPr>
            </w:pPr>
          </w:p>
        </w:tc>
        <w:tc>
          <w:tcPr>
            <w:tcW w:w="615" w:type="pct"/>
            <w:gridSpan w:val="7"/>
            <w:vMerge/>
          </w:tcPr>
          <w:p w:rsidR="00CD7EF0" w:rsidRPr="00FF18BE" w:rsidRDefault="00CD7EF0">
            <w:pPr>
              <w:rPr>
                <w:sz w:val="16"/>
                <w:szCs w:val="16"/>
              </w:rPr>
            </w:pPr>
          </w:p>
        </w:tc>
      </w:tr>
      <w:tr w:rsidR="00BA03DF" w:rsidRPr="00FF18BE" w:rsidTr="00170440">
        <w:trPr>
          <w:cantSplit/>
          <w:trHeight w:val="305"/>
        </w:trPr>
        <w:tc>
          <w:tcPr>
            <w:tcW w:w="323" w:type="pct"/>
            <w:vMerge w:val="restart"/>
          </w:tcPr>
          <w:p w:rsidR="00CD7EF0" w:rsidRPr="00FF18BE" w:rsidRDefault="00CD7EF0" w:rsidP="00B7640F">
            <w:pPr>
              <w:rPr>
                <w:sz w:val="18"/>
                <w:szCs w:val="18"/>
              </w:rPr>
            </w:pPr>
            <w:r w:rsidRPr="00FF18BE">
              <w:rPr>
                <w:sz w:val="18"/>
                <w:szCs w:val="18"/>
              </w:rPr>
              <w:lastRenderedPageBreak/>
              <w:t>P</w:t>
            </w:r>
          </w:p>
        </w:tc>
        <w:tc>
          <w:tcPr>
            <w:tcW w:w="677" w:type="pct"/>
            <w:vMerge w:val="restart"/>
          </w:tcPr>
          <w:p w:rsidR="00CD7EF0" w:rsidRPr="00FF18BE" w:rsidRDefault="00CD7EF0" w:rsidP="00332089">
            <w:pPr>
              <w:rPr>
                <w:sz w:val="18"/>
                <w:szCs w:val="18"/>
              </w:rPr>
            </w:pPr>
            <w:r w:rsidRPr="00FF18BE">
              <w:rPr>
                <w:sz w:val="18"/>
                <w:szCs w:val="18"/>
              </w:rPr>
              <w:t>California Department of Transportation, Transportation Planning Grant Program: Sustainable Communities</w:t>
            </w:r>
            <w:r w:rsidR="001E0129">
              <w:rPr>
                <w:sz w:val="18"/>
                <w:szCs w:val="18"/>
              </w:rPr>
              <w:t xml:space="preserve"> </w:t>
            </w:r>
            <w:r w:rsidR="00332089">
              <w:rPr>
                <w:sz w:val="18"/>
                <w:szCs w:val="18"/>
              </w:rPr>
              <w:t>Competitive</w:t>
            </w:r>
            <w:r w:rsidR="001E0129">
              <w:rPr>
                <w:sz w:val="18"/>
                <w:szCs w:val="18"/>
              </w:rPr>
              <w:t xml:space="preserve"> Grants</w:t>
            </w:r>
          </w:p>
        </w:tc>
        <w:tc>
          <w:tcPr>
            <w:tcW w:w="462" w:type="pct"/>
            <w:vMerge w:val="restart"/>
          </w:tcPr>
          <w:p w:rsidR="00CD7EF0" w:rsidRPr="00FF18BE" w:rsidRDefault="00CD7EF0">
            <w:pPr>
              <w:rPr>
                <w:sz w:val="18"/>
                <w:szCs w:val="18"/>
              </w:rPr>
            </w:pPr>
            <w:r w:rsidRPr="00FF18BE">
              <w:rPr>
                <w:sz w:val="18"/>
                <w:szCs w:val="18"/>
              </w:rPr>
              <w:t>No</w:t>
            </w:r>
          </w:p>
        </w:tc>
        <w:tc>
          <w:tcPr>
            <w:tcW w:w="602" w:type="pct"/>
          </w:tcPr>
          <w:p w:rsidR="00CD7EF0" w:rsidRPr="00FF18BE" w:rsidRDefault="00CD7EF0">
            <w:pPr>
              <w:rPr>
                <w:sz w:val="18"/>
                <w:szCs w:val="18"/>
              </w:rPr>
            </w:pPr>
            <w:r w:rsidRPr="00FF18BE">
              <w:rPr>
                <w:sz w:val="18"/>
                <w:szCs w:val="18"/>
              </w:rPr>
              <w:t>D</w:t>
            </w:r>
          </w:p>
          <w:p w:rsidR="00CD7EF0" w:rsidRPr="00FF18BE" w:rsidRDefault="00CD7EF0">
            <w:pPr>
              <w:rPr>
                <w:sz w:val="18"/>
                <w:szCs w:val="18"/>
              </w:rPr>
            </w:pPr>
          </w:p>
        </w:tc>
        <w:tc>
          <w:tcPr>
            <w:tcW w:w="645" w:type="pct"/>
            <w:vMerge w:val="restart"/>
          </w:tcPr>
          <w:p w:rsidR="00CD7EF0" w:rsidRPr="00FF18BE" w:rsidRDefault="00CD7EF0">
            <w:pPr>
              <w:rPr>
                <w:sz w:val="18"/>
                <w:szCs w:val="18"/>
              </w:rPr>
            </w:pPr>
            <w:r w:rsidRPr="00FF18BE">
              <w:rPr>
                <w:sz w:val="18"/>
                <w:szCs w:val="18"/>
              </w:rPr>
              <w:t>11.47% minimum (cash or in-kind).</w:t>
            </w:r>
          </w:p>
          <w:p w:rsidR="00CD7EF0" w:rsidRDefault="00CD7EF0">
            <w:pPr>
              <w:rPr>
                <w:sz w:val="18"/>
                <w:szCs w:val="18"/>
              </w:rPr>
            </w:pPr>
            <w:r w:rsidRPr="00FF18BE">
              <w:rPr>
                <w:sz w:val="18"/>
                <w:szCs w:val="18"/>
              </w:rPr>
              <w:t>The entire 11.47% match may be in-kind.</w:t>
            </w:r>
          </w:p>
          <w:p w:rsidR="001E0129" w:rsidRDefault="001E0129">
            <w:pPr>
              <w:rPr>
                <w:sz w:val="18"/>
                <w:szCs w:val="18"/>
              </w:rPr>
            </w:pPr>
          </w:p>
          <w:p w:rsidR="001E0129" w:rsidRPr="001E0129" w:rsidRDefault="001E0129">
            <w:pPr>
              <w:rPr>
                <w:rFonts w:cstheme="minorHAnsi"/>
                <w:sz w:val="18"/>
                <w:szCs w:val="18"/>
              </w:rPr>
            </w:pPr>
            <w:r w:rsidRPr="001E0129">
              <w:rPr>
                <w:rFonts w:cstheme="minorHAnsi"/>
                <w:sz w:val="18"/>
                <w:szCs w:val="18"/>
              </w:rPr>
              <w:t>Staff time from the primary applicant counts as cash match.</w:t>
            </w:r>
          </w:p>
        </w:tc>
        <w:tc>
          <w:tcPr>
            <w:tcW w:w="613" w:type="pct"/>
            <w:vMerge w:val="restart"/>
          </w:tcPr>
          <w:p w:rsidR="00CD7EF0" w:rsidRPr="00FF18BE" w:rsidRDefault="00BE6C1B" w:rsidP="001E3B39">
            <w:pPr>
              <w:rPr>
                <w:sz w:val="18"/>
                <w:szCs w:val="18"/>
              </w:rPr>
            </w:pPr>
            <w:r>
              <w:rPr>
                <w:sz w:val="18"/>
                <w:szCs w:val="18"/>
              </w:rPr>
              <w:t xml:space="preserve">Varies. FY </w:t>
            </w:r>
            <w:r w:rsidR="001E3B39">
              <w:rPr>
                <w:sz w:val="18"/>
                <w:szCs w:val="18"/>
              </w:rPr>
              <w:t xml:space="preserve">2020-2021 </w:t>
            </w:r>
            <w:r w:rsidR="00CD7EF0" w:rsidRPr="00FF18BE">
              <w:rPr>
                <w:sz w:val="18"/>
                <w:szCs w:val="18"/>
              </w:rPr>
              <w:t xml:space="preserve">applications </w:t>
            </w:r>
            <w:r w:rsidR="00F2230B">
              <w:rPr>
                <w:sz w:val="18"/>
                <w:szCs w:val="18"/>
              </w:rPr>
              <w:t>were</w:t>
            </w:r>
            <w:r>
              <w:rPr>
                <w:sz w:val="18"/>
                <w:szCs w:val="18"/>
              </w:rPr>
              <w:t xml:space="preserve"> due on </w:t>
            </w:r>
            <w:r w:rsidR="001E3B39">
              <w:rPr>
                <w:sz w:val="18"/>
                <w:szCs w:val="18"/>
              </w:rPr>
              <w:t>October 17, 2019.</w:t>
            </w:r>
          </w:p>
        </w:tc>
        <w:tc>
          <w:tcPr>
            <w:tcW w:w="1063" w:type="pct"/>
            <w:gridSpan w:val="2"/>
            <w:vMerge w:val="restart"/>
          </w:tcPr>
          <w:p w:rsidR="00CD7EF0" w:rsidRPr="00FF18BE" w:rsidRDefault="00CD7EF0">
            <w:pPr>
              <w:rPr>
                <w:sz w:val="18"/>
                <w:szCs w:val="18"/>
              </w:rPr>
            </w:pPr>
            <w:r w:rsidRPr="00FF18BE">
              <w:rPr>
                <w:sz w:val="18"/>
                <w:szCs w:val="18"/>
              </w:rPr>
              <w:t>Funds transportation planning related projects only.</w:t>
            </w:r>
          </w:p>
          <w:p w:rsidR="00CD7EF0" w:rsidRPr="00FF18BE" w:rsidRDefault="00CD7EF0">
            <w:pPr>
              <w:rPr>
                <w:sz w:val="18"/>
                <w:szCs w:val="18"/>
              </w:rPr>
            </w:pPr>
          </w:p>
          <w:p w:rsidR="00CD7EF0" w:rsidRPr="00FF18BE" w:rsidRDefault="00CD7EF0" w:rsidP="00076B77">
            <w:pPr>
              <w:rPr>
                <w:sz w:val="18"/>
                <w:szCs w:val="18"/>
              </w:rPr>
            </w:pPr>
            <w:r w:rsidRPr="00FF18BE">
              <w:rPr>
                <w:sz w:val="18"/>
                <w:szCs w:val="18"/>
              </w:rPr>
              <w:t>All grant applications must align with the Caltrans Mission, Grant Program Overarching Objectives, and the California Transportation Plan 2040 Vision.</w:t>
            </w:r>
          </w:p>
        </w:tc>
        <w:tc>
          <w:tcPr>
            <w:tcW w:w="615" w:type="pct"/>
            <w:gridSpan w:val="7"/>
            <w:vMerge w:val="restart"/>
          </w:tcPr>
          <w:p w:rsidR="00CD7EF0" w:rsidRPr="00FF18BE" w:rsidRDefault="00E94351">
            <w:pPr>
              <w:rPr>
                <w:sz w:val="16"/>
                <w:szCs w:val="16"/>
              </w:rPr>
            </w:pPr>
            <w:hyperlink r:id="rId43" w:history="1">
              <w:r w:rsidR="004E5650" w:rsidRPr="00185F75">
                <w:rPr>
                  <w:rStyle w:val="Hyperlink"/>
                  <w:sz w:val="16"/>
                  <w:szCs w:val="16"/>
                </w:rPr>
                <w:t>https://dot.ca.gov/programs/transportation-planning/regional-planning/sustainable-transportation-planning-grants</w:t>
              </w:r>
            </w:hyperlink>
            <w:r w:rsidR="004E5650">
              <w:rPr>
                <w:sz w:val="16"/>
                <w:szCs w:val="16"/>
              </w:rPr>
              <w:t xml:space="preserve"> </w:t>
            </w:r>
            <w:r w:rsidR="002732A6">
              <w:rPr>
                <w:sz w:val="16"/>
                <w:szCs w:val="16"/>
              </w:rPr>
              <w:t xml:space="preserve"> </w:t>
            </w:r>
            <w:r w:rsidR="00CD7EF0" w:rsidRPr="00FF18BE">
              <w:rPr>
                <w:sz w:val="16"/>
                <w:szCs w:val="16"/>
              </w:rPr>
              <w:t xml:space="preserve"> </w:t>
            </w:r>
          </w:p>
        </w:tc>
      </w:tr>
      <w:tr w:rsidR="00BA03DF" w:rsidRPr="00FF18BE" w:rsidTr="00170440">
        <w:trPr>
          <w:cantSplit/>
          <w:trHeight w:val="804"/>
        </w:trPr>
        <w:tc>
          <w:tcPr>
            <w:tcW w:w="323" w:type="pct"/>
            <w:vMerge/>
          </w:tcPr>
          <w:p w:rsidR="00CD7EF0" w:rsidRPr="00FF18BE" w:rsidRDefault="00CD7EF0" w:rsidP="00B7640F">
            <w:pPr>
              <w:rPr>
                <w:sz w:val="18"/>
                <w:szCs w:val="18"/>
              </w:rPr>
            </w:pPr>
          </w:p>
        </w:tc>
        <w:tc>
          <w:tcPr>
            <w:tcW w:w="677" w:type="pct"/>
            <w:vMerge/>
          </w:tcPr>
          <w:p w:rsidR="00CD7EF0" w:rsidRPr="00FF18BE" w:rsidRDefault="00CD7EF0" w:rsidP="009024D0">
            <w:pPr>
              <w:rPr>
                <w:sz w:val="18"/>
                <w:szCs w:val="18"/>
              </w:rPr>
            </w:pPr>
          </w:p>
        </w:tc>
        <w:tc>
          <w:tcPr>
            <w:tcW w:w="462" w:type="pct"/>
            <w:vMerge/>
          </w:tcPr>
          <w:p w:rsidR="00CD7EF0" w:rsidRPr="00FF18BE" w:rsidRDefault="00CD7EF0">
            <w:pPr>
              <w:rPr>
                <w:sz w:val="18"/>
                <w:szCs w:val="18"/>
              </w:rPr>
            </w:pPr>
          </w:p>
        </w:tc>
        <w:tc>
          <w:tcPr>
            <w:tcW w:w="602" w:type="pct"/>
          </w:tcPr>
          <w:p w:rsidR="00CD7EF0" w:rsidRPr="00FF18BE" w:rsidRDefault="00BE6C1B" w:rsidP="00EC18EF">
            <w:pPr>
              <w:rPr>
                <w:sz w:val="18"/>
                <w:szCs w:val="18"/>
              </w:rPr>
            </w:pPr>
            <w:r>
              <w:rPr>
                <w:sz w:val="18"/>
                <w:szCs w:val="18"/>
              </w:rPr>
              <w:t xml:space="preserve">In </w:t>
            </w:r>
            <w:r w:rsidR="00EC18EF">
              <w:rPr>
                <w:sz w:val="18"/>
                <w:szCs w:val="18"/>
              </w:rPr>
              <w:t>2019-2020</w:t>
            </w:r>
            <w:r w:rsidR="00CD7EF0" w:rsidRPr="00FF18BE">
              <w:rPr>
                <w:sz w:val="18"/>
                <w:szCs w:val="18"/>
              </w:rPr>
              <w:t>, $50,000 grant minimum</w:t>
            </w:r>
            <w:r w:rsidR="00332089">
              <w:rPr>
                <w:sz w:val="18"/>
                <w:szCs w:val="18"/>
              </w:rPr>
              <w:t xml:space="preserve"> for Tribes</w:t>
            </w:r>
            <w:r w:rsidR="00CD7EF0" w:rsidRPr="00FF18BE">
              <w:rPr>
                <w:sz w:val="18"/>
                <w:szCs w:val="18"/>
              </w:rPr>
              <w:t>; $</w:t>
            </w:r>
            <w:r w:rsidR="00EC18EF">
              <w:rPr>
                <w:sz w:val="18"/>
                <w:szCs w:val="18"/>
              </w:rPr>
              <w:t>1,000</w:t>
            </w:r>
            <w:r w:rsidR="00CD7EF0" w:rsidRPr="00FF18BE">
              <w:rPr>
                <w:sz w:val="18"/>
                <w:szCs w:val="18"/>
              </w:rPr>
              <w:t>,000 grant maximum</w:t>
            </w:r>
          </w:p>
        </w:tc>
        <w:tc>
          <w:tcPr>
            <w:tcW w:w="645" w:type="pct"/>
            <w:vMerge/>
          </w:tcPr>
          <w:p w:rsidR="00CD7EF0" w:rsidRPr="00FF18BE" w:rsidRDefault="00CD7EF0">
            <w:pPr>
              <w:rPr>
                <w:sz w:val="18"/>
                <w:szCs w:val="18"/>
              </w:rPr>
            </w:pPr>
          </w:p>
        </w:tc>
        <w:tc>
          <w:tcPr>
            <w:tcW w:w="613" w:type="pct"/>
            <w:vMerge/>
          </w:tcPr>
          <w:p w:rsidR="00CD7EF0" w:rsidRPr="00FF18BE" w:rsidRDefault="00CD7EF0">
            <w:pPr>
              <w:rPr>
                <w:sz w:val="18"/>
                <w:szCs w:val="18"/>
              </w:rPr>
            </w:pPr>
          </w:p>
        </w:tc>
        <w:tc>
          <w:tcPr>
            <w:tcW w:w="1063" w:type="pct"/>
            <w:gridSpan w:val="2"/>
            <w:vMerge/>
          </w:tcPr>
          <w:p w:rsidR="00CD7EF0" w:rsidRPr="00FF18BE" w:rsidRDefault="00CD7EF0">
            <w:pPr>
              <w:rPr>
                <w:sz w:val="18"/>
                <w:szCs w:val="18"/>
              </w:rPr>
            </w:pPr>
          </w:p>
        </w:tc>
        <w:tc>
          <w:tcPr>
            <w:tcW w:w="615" w:type="pct"/>
            <w:gridSpan w:val="7"/>
            <w:vMerge/>
          </w:tcPr>
          <w:p w:rsidR="00CD7EF0" w:rsidRPr="00FF18BE" w:rsidRDefault="00CD7EF0">
            <w:pPr>
              <w:rPr>
                <w:sz w:val="16"/>
                <w:szCs w:val="16"/>
              </w:rPr>
            </w:pPr>
          </w:p>
        </w:tc>
      </w:tr>
      <w:tr w:rsidR="001E0129" w:rsidRPr="00FF18BE" w:rsidTr="00170440">
        <w:trPr>
          <w:cantSplit/>
          <w:trHeight w:val="486"/>
        </w:trPr>
        <w:tc>
          <w:tcPr>
            <w:tcW w:w="323" w:type="pct"/>
            <w:vMerge/>
          </w:tcPr>
          <w:p w:rsidR="001E0129" w:rsidRDefault="001E0129" w:rsidP="00B7640F">
            <w:pPr>
              <w:rPr>
                <w:sz w:val="18"/>
                <w:szCs w:val="18"/>
              </w:rPr>
            </w:pPr>
          </w:p>
        </w:tc>
        <w:tc>
          <w:tcPr>
            <w:tcW w:w="677" w:type="pct"/>
            <w:vMerge/>
          </w:tcPr>
          <w:p w:rsidR="001E0129" w:rsidRPr="00FF18BE" w:rsidRDefault="001E0129" w:rsidP="001E0129">
            <w:pPr>
              <w:rPr>
                <w:sz w:val="18"/>
                <w:szCs w:val="18"/>
              </w:rPr>
            </w:pPr>
          </w:p>
        </w:tc>
        <w:tc>
          <w:tcPr>
            <w:tcW w:w="462" w:type="pct"/>
            <w:vMerge/>
          </w:tcPr>
          <w:p w:rsidR="001E0129" w:rsidRDefault="001E0129">
            <w:pPr>
              <w:rPr>
                <w:sz w:val="18"/>
                <w:szCs w:val="18"/>
              </w:rPr>
            </w:pPr>
          </w:p>
        </w:tc>
        <w:tc>
          <w:tcPr>
            <w:tcW w:w="602" w:type="pct"/>
          </w:tcPr>
          <w:p w:rsidR="001E0129" w:rsidRDefault="001E0129" w:rsidP="00EC18EF">
            <w:pPr>
              <w:rPr>
                <w:sz w:val="18"/>
                <w:szCs w:val="18"/>
              </w:rPr>
            </w:pPr>
            <w:r>
              <w:rPr>
                <w:sz w:val="18"/>
                <w:szCs w:val="18"/>
              </w:rPr>
              <w:t>In 2019-2020, $10</w:t>
            </w:r>
            <w:r w:rsidRPr="00FF18BE">
              <w:rPr>
                <w:sz w:val="18"/>
                <w:szCs w:val="18"/>
              </w:rPr>
              <w:t>0,000 grant minimum; $</w:t>
            </w:r>
            <w:r>
              <w:rPr>
                <w:sz w:val="18"/>
                <w:szCs w:val="18"/>
              </w:rPr>
              <w:t>1,000</w:t>
            </w:r>
            <w:r w:rsidRPr="00FF18BE">
              <w:rPr>
                <w:sz w:val="18"/>
                <w:szCs w:val="18"/>
              </w:rPr>
              <w:t>,000 grant maximum</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1E0129" w:rsidRPr="00FF18BE" w:rsidTr="00170440">
        <w:trPr>
          <w:cantSplit/>
          <w:trHeight w:val="413"/>
        </w:trPr>
        <w:tc>
          <w:tcPr>
            <w:tcW w:w="323" w:type="pct"/>
            <w:vMerge w:val="restart"/>
          </w:tcPr>
          <w:p w:rsidR="001E0129" w:rsidRPr="00FF18BE" w:rsidRDefault="001E0129" w:rsidP="00B7640F">
            <w:pPr>
              <w:rPr>
                <w:sz w:val="18"/>
                <w:szCs w:val="18"/>
              </w:rPr>
            </w:pPr>
            <w:r w:rsidRPr="00FF18BE">
              <w:rPr>
                <w:sz w:val="18"/>
                <w:szCs w:val="18"/>
              </w:rPr>
              <w:t>I</w:t>
            </w:r>
          </w:p>
        </w:tc>
        <w:tc>
          <w:tcPr>
            <w:tcW w:w="677" w:type="pct"/>
            <w:vMerge w:val="restart"/>
          </w:tcPr>
          <w:p w:rsidR="001E0129" w:rsidRPr="00FF18BE" w:rsidRDefault="001E0129">
            <w:pPr>
              <w:rPr>
                <w:sz w:val="18"/>
                <w:szCs w:val="18"/>
              </w:rPr>
            </w:pPr>
            <w:r w:rsidRPr="00FF18BE">
              <w:rPr>
                <w:sz w:val="18"/>
                <w:szCs w:val="18"/>
              </w:rPr>
              <w:t xml:space="preserve">California Department of Resources Recycling </w:t>
            </w:r>
            <w:r w:rsidRPr="00FF18BE">
              <w:rPr>
                <w:sz w:val="18"/>
                <w:szCs w:val="18"/>
              </w:rPr>
              <w:lastRenderedPageBreak/>
              <w:t>and Recovery, Rubberized Pavement Grant Program</w:t>
            </w:r>
          </w:p>
        </w:tc>
        <w:tc>
          <w:tcPr>
            <w:tcW w:w="462" w:type="pct"/>
            <w:vMerge w:val="restart"/>
          </w:tcPr>
          <w:p w:rsidR="001E0129" w:rsidRPr="00FF18BE" w:rsidRDefault="001E0129">
            <w:pPr>
              <w:rPr>
                <w:sz w:val="18"/>
                <w:szCs w:val="18"/>
              </w:rPr>
            </w:pPr>
            <w:r w:rsidRPr="00FF18BE">
              <w:rPr>
                <w:sz w:val="18"/>
                <w:szCs w:val="18"/>
              </w:rPr>
              <w:lastRenderedPageBreak/>
              <w:t>No</w:t>
            </w:r>
          </w:p>
        </w:tc>
        <w:tc>
          <w:tcPr>
            <w:tcW w:w="602" w:type="pct"/>
          </w:tcPr>
          <w:p w:rsidR="001E0129" w:rsidRPr="00FF18BE" w:rsidRDefault="001E0129">
            <w:pPr>
              <w:rPr>
                <w:sz w:val="18"/>
                <w:szCs w:val="18"/>
              </w:rPr>
            </w:pPr>
            <w:r w:rsidRPr="00FF18BE">
              <w:rPr>
                <w:sz w:val="18"/>
                <w:szCs w:val="18"/>
              </w:rPr>
              <w:t>D</w:t>
            </w:r>
          </w:p>
          <w:p w:rsidR="001E0129" w:rsidRPr="00FF18BE" w:rsidRDefault="001E0129">
            <w:pPr>
              <w:rPr>
                <w:sz w:val="18"/>
                <w:szCs w:val="18"/>
              </w:rPr>
            </w:pPr>
          </w:p>
        </w:tc>
        <w:tc>
          <w:tcPr>
            <w:tcW w:w="645" w:type="pct"/>
            <w:vMerge w:val="restart"/>
          </w:tcPr>
          <w:p w:rsidR="001E0129" w:rsidRPr="00FF18BE" w:rsidRDefault="001E0129">
            <w:pPr>
              <w:rPr>
                <w:sz w:val="18"/>
                <w:szCs w:val="18"/>
              </w:rPr>
            </w:pPr>
            <w:r w:rsidRPr="00FF18BE">
              <w:rPr>
                <w:sz w:val="18"/>
                <w:szCs w:val="18"/>
              </w:rPr>
              <w:t>None</w:t>
            </w:r>
          </w:p>
        </w:tc>
        <w:tc>
          <w:tcPr>
            <w:tcW w:w="613" w:type="pct"/>
            <w:vMerge w:val="restart"/>
          </w:tcPr>
          <w:p w:rsidR="00F2230B" w:rsidRPr="00F2230B" w:rsidRDefault="001E0129" w:rsidP="00F2230B">
            <w:pPr>
              <w:rPr>
                <w:sz w:val="18"/>
                <w:szCs w:val="18"/>
              </w:rPr>
            </w:pPr>
            <w:r w:rsidRPr="00FF18BE">
              <w:rPr>
                <w:sz w:val="18"/>
                <w:szCs w:val="18"/>
              </w:rPr>
              <w:t xml:space="preserve">Varies. </w:t>
            </w:r>
            <w:r>
              <w:rPr>
                <w:sz w:val="18"/>
                <w:szCs w:val="18"/>
              </w:rPr>
              <w:t xml:space="preserve">Applications </w:t>
            </w:r>
            <w:r w:rsidR="00F2230B">
              <w:rPr>
                <w:sz w:val="18"/>
                <w:szCs w:val="18"/>
              </w:rPr>
              <w:t>were</w:t>
            </w:r>
            <w:r>
              <w:rPr>
                <w:sz w:val="18"/>
                <w:szCs w:val="18"/>
              </w:rPr>
              <w:t xml:space="preserve"> due on </w:t>
            </w:r>
            <w:r w:rsidR="004E5650" w:rsidRPr="004E5650">
              <w:rPr>
                <w:sz w:val="18"/>
                <w:szCs w:val="18"/>
              </w:rPr>
              <w:lastRenderedPageBreak/>
              <w:t>Application materials for fiscal year (FY) 2020-21 will tentatively be available July 2020.</w:t>
            </w:r>
          </w:p>
        </w:tc>
        <w:tc>
          <w:tcPr>
            <w:tcW w:w="1063" w:type="pct"/>
            <w:gridSpan w:val="2"/>
            <w:vMerge w:val="restart"/>
          </w:tcPr>
          <w:p w:rsidR="001E0129" w:rsidRPr="00FF18BE" w:rsidRDefault="001E0129">
            <w:pPr>
              <w:rPr>
                <w:sz w:val="18"/>
                <w:szCs w:val="18"/>
              </w:rPr>
            </w:pPr>
            <w:r w:rsidRPr="00FF18BE">
              <w:rPr>
                <w:sz w:val="18"/>
                <w:szCs w:val="18"/>
              </w:rPr>
              <w:lastRenderedPageBreak/>
              <w:t xml:space="preserve">Projects must be owned and maintained by the applicant and </w:t>
            </w:r>
            <w:r w:rsidRPr="00FF18BE">
              <w:rPr>
                <w:sz w:val="18"/>
                <w:szCs w:val="18"/>
              </w:rPr>
              <w:lastRenderedPageBreak/>
              <w:t>accessible to the general public.</w:t>
            </w:r>
          </w:p>
          <w:p w:rsidR="001E0129" w:rsidRPr="00FF18BE" w:rsidRDefault="001E0129">
            <w:pPr>
              <w:rPr>
                <w:sz w:val="18"/>
                <w:szCs w:val="18"/>
              </w:rPr>
            </w:pPr>
          </w:p>
          <w:p w:rsidR="001E0129" w:rsidRPr="00FF18BE" w:rsidRDefault="001E0129">
            <w:pPr>
              <w:rPr>
                <w:sz w:val="18"/>
                <w:szCs w:val="18"/>
              </w:rPr>
            </w:pPr>
            <w:r w:rsidRPr="00FF18BE">
              <w:rPr>
                <w:sz w:val="18"/>
                <w:szCs w:val="18"/>
              </w:rPr>
              <w:t>Projects must be located in California.</w:t>
            </w:r>
          </w:p>
          <w:p w:rsidR="001E0129" w:rsidRPr="00FF18BE" w:rsidRDefault="001E0129">
            <w:pPr>
              <w:rPr>
                <w:sz w:val="18"/>
                <w:szCs w:val="18"/>
              </w:rPr>
            </w:pPr>
          </w:p>
          <w:p w:rsidR="001E0129" w:rsidRPr="00FF18BE" w:rsidRDefault="001E0129">
            <w:pPr>
              <w:rPr>
                <w:sz w:val="18"/>
                <w:szCs w:val="18"/>
              </w:rPr>
            </w:pPr>
            <w:r w:rsidRPr="00FF18BE">
              <w:rPr>
                <w:sz w:val="18"/>
                <w:szCs w:val="18"/>
              </w:rPr>
              <w:t>Must use California generated and processed waste tires in the crumb portion of the project.</w:t>
            </w:r>
          </w:p>
          <w:p w:rsidR="001E0129" w:rsidRPr="00FF18BE" w:rsidRDefault="001E0129">
            <w:pPr>
              <w:rPr>
                <w:sz w:val="18"/>
                <w:szCs w:val="18"/>
              </w:rPr>
            </w:pPr>
          </w:p>
          <w:p w:rsidR="001E0129" w:rsidRPr="00FF18BE" w:rsidRDefault="001E0129">
            <w:pPr>
              <w:rPr>
                <w:sz w:val="18"/>
                <w:szCs w:val="18"/>
              </w:rPr>
            </w:pPr>
            <w:r w:rsidRPr="00FF18BE">
              <w:rPr>
                <w:sz w:val="18"/>
                <w:szCs w:val="18"/>
              </w:rPr>
              <w:t>Required % of tire crumb to rubberized binder.</w:t>
            </w:r>
          </w:p>
          <w:p w:rsidR="001E0129" w:rsidRPr="00FF18BE" w:rsidRDefault="001E0129">
            <w:pPr>
              <w:rPr>
                <w:sz w:val="18"/>
                <w:szCs w:val="18"/>
              </w:rPr>
            </w:pPr>
          </w:p>
          <w:p w:rsidR="001E0129" w:rsidRPr="00FF18BE" w:rsidRDefault="001E0129" w:rsidP="00076B77">
            <w:pPr>
              <w:rPr>
                <w:sz w:val="18"/>
                <w:szCs w:val="18"/>
              </w:rPr>
            </w:pPr>
            <w:r w:rsidRPr="00FF18BE">
              <w:rPr>
                <w:sz w:val="18"/>
                <w:szCs w:val="18"/>
              </w:rPr>
              <w:t>Minimum materials requirements for specific project types (Hot-Mix, Chip Seal). Tribes may meet the requirements by combining Class 1 projects</w:t>
            </w:r>
            <w:r w:rsidR="00EA7E3F">
              <w:rPr>
                <w:sz w:val="18"/>
                <w:szCs w:val="18"/>
              </w:rPr>
              <w:t xml:space="preserve"> with eligible roadway projects</w:t>
            </w:r>
            <w:r w:rsidRPr="00FF18BE">
              <w:rPr>
                <w:sz w:val="18"/>
                <w:szCs w:val="18"/>
              </w:rPr>
              <w:t>.</w:t>
            </w:r>
          </w:p>
        </w:tc>
        <w:tc>
          <w:tcPr>
            <w:tcW w:w="615" w:type="pct"/>
            <w:gridSpan w:val="7"/>
            <w:vMerge w:val="restart"/>
          </w:tcPr>
          <w:p w:rsidR="001E0129" w:rsidRPr="00FF18BE" w:rsidRDefault="00E94351">
            <w:pPr>
              <w:rPr>
                <w:sz w:val="16"/>
                <w:szCs w:val="16"/>
              </w:rPr>
            </w:pPr>
            <w:hyperlink r:id="rId44" w:history="1">
              <w:r w:rsidR="001E0129" w:rsidRPr="00B26A42">
                <w:rPr>
                  <w:rStyle w:val="Hyperlink"/>
                  <w:sz w:val="16"/>
                  <w:szCs w:val="16"/>
                </w:rPr>
                <w:t>https://www.calrecycle.ca.gov/Tires/Grants/</w:t>
              </w:r>
              <w:r w:rsidR="001E0129" w:rsidRPr="00B26A42">
                <w:rPr>
                  <w:rStyle w:val="Hyperlink"/>
                  <w:sz w:val="16"/>
                  <w:szCs w:val="16"/>
                </w:rPr>
                <w:lastRenderedPageBreak/>
                <w:t>Pavement/</w:t>
              </w:r>
            </w:hyperlink>
            <w:r w:rsidR="001E0129">
              <w:rPr>
                <w:sz w:val="16"/>
                <w:szCs w:val="16"/>
              </w:rPr>
              <w:t xml:space="preserve"> </w:t>
            </w:r>
          </w:p>
        </w:tc>
      </w:tr>
      <w:tr w:rsidR="001E0129" w:rsidRPr="00FF18BE" w:rsidTr="00170440">
        <w:trPr>
          <w:cantSplit/>
          <w:trHeight w:val="576"/>
        </w:trPr>
        <w:tc>
          <w:tcPr>
            <w:tcW w:w="323" w:type="pct"/>
            <w:vMerge/>
          </w:tcPr>
          <w:p w:rsidR="001E0129" w:rsidRPr="00FF18BE" w:rsidRDefault="001E0129" w:rsidP="00B7640F">
            <w:pPr>
              <w:rPr>
                <w:sz w:val="18"/>
                <w:szCs w:val="18"/>
              </w:rPr>
            </w:pPr>
          </w:p>
        </w:tc>
        <w:tc>
          <w:tcPr>
            <w:tcW w:w="677" w:type="pct"/>
            <w:vMerge/>
          </w:tcPr>
          <w:p w:rsidR="001E0129" w:rsidRPr="00FF18BE" w:rsidRDefault="001E0129">
            <w:pPr>
              <w:rPr>
                <w:sz w:val="18"/>
                <w:szCs w:val="18"/>
              </w:rPr>
            </w:pPr>
          </w:p>
        </w:tc>
        <w:tc>
          <w:tcPr>
            <w:tcW w:w="462" w:type="pct"/>
            <w:vMerge/>
          </w:tcPr>
          <w:p w:rsidR="001E0129" w:rsidRPr="00FF18BE" w:rsidRDefault="001E0129">
            <w:pPr>
              <w:rPr>
                <w:sz w:val="18"/>
                <w:szCs w:val="18"/>
              </w:rPr>
            </w:pPr>
          </w:p>
        </w:tc>
        <w:tc>
          <w:tcPr>
            <w:tcW w:w="602" w:type="pct"/>
          </w:tcPr>
          <w:p w:rsidR="001E0129" w:rsidRDefault="004E5650">
            <w:pPr>
              <w:rPr>
                <w:sz w:val="18"/>
                <w:szCs w:val="18"/>
              </w:rPr>
            </w:pPr>
            <w:r>
              <w:rPr>
                <w:sz w:val="18"/>
                <w:szCs w:val="18"/>
              </w:rPr>
              <w:t>In 2019-2020</w:t>
            </w:r>
            <w:r w:rsidR="001E0129">
              <w:rPr>
                <w:sz w:val="18"/>
                <w:szCs w:val="18"/>
              </w:rPr>
              <w:t>, $3</w:t>
            </w:r>
            <w:r w:rsidR="001E0129" w:rsidRPr="00FF18BE">
              <w:rPr>
                <w:sz w:val="18"/>
                <w:szCs w:val="18"/>
              </w:rPr>
              <w:t>50,000 maximum for Individual Application. If applying for a regional application, the maximum grant aw</w:t>
            </w:r>
            <w:r w:rsidR="001E0129">
              <w:rPr>
                <w:sz w:val="18"/>
                <w:szCs w:val="18"/>
              </w:rPr>
              <w:t>ard shall not be greater than $5</w:t>
            </w:r>
            <w:r w:rsidR="001E0129" w:rsidRPr="00FF18BE">
              <w:rPr>
                <w:sz w:val="18"/>
                <w:szCs w:val="18"/>
              </w:rPr>
              <w:t>00,000. The Lead or a participating jurisdicti</w:t>
            </w:r>
            <w:r w:rsidR="001E0129">
              <w:rPr>
                <w:sz w:val="18"/>
                <w:szCs w:val="18"/>
              </w:rPr>
              <w:t>on is limited to no more than $3</w:t>
            </w:r>
            <w:r w:rsidR="001E0129" w:rsidRPr="00FF18BE">
              <w:rPr>
                <w:sz w:val="18"/>
                <w:szCs w:val="18"/>
              </w:rPr>
              <w:t>50,000 of the grant award.</w:t>
            </w:r>
          </w:p>
          <w:p w:rsidR="004E5650" w:rsidRDefault="004E5650">
            <w:pPr>
              <w:rPr>
                <w:sz w:val="18"/>
                <w:szCs w:val="18"/>
              </w:rPr>
            </w:pPr>
          </w:p>
          <w:p w:rsidR="004E5650" w:rsidRPr="00FF18BE" w:rsidRDefault="004E5650">
            <w:pPr>
              <w:rPr>
                <w:sz w:val="18"/>
                <w:szCs w:val="18"/>
              </w:rPr>
            </w:pPr>
            <w:r>
              <w:rPr>
                <w:sz w:val="18"/>
                <w:szCs w:val="18"/>
              </w:rPr>
              <w:t>Other funding range criteria apply. See application.</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1E0129" w:rsidRPr="00FF18BE" w:rsidTr="00170440">
        <w:trPr>
          <w:cantSplit/>
          <w:trHeight w:val="377"/>
        </w:trPr>
        <w:tc>
          <w:tcPr>
            <w:tcW w:w="323" w:type="pct"/>
            <w:vMerge w:val="restart"/>
          </w:tcPr>
          <w:p w:rsidR="001E0129" w:rsidRPr="00FF18BE" w:rsidRDefault="001E0129" w:rsidP="00B7640F">
            <w:pPr>
              <w:rPr>
                <w:sz w:val="18"/>
                <w:szCs w:val="18"/>
              </w:rPr>
            </w:pPr>
            <w:r w:rsidRPr="00FF18BE">
              <w:rPr>
                <w:sz w:val="18"/>
                <w:szCs w:val="18"/>
              </w:rPr>
              <w:lastRenderedPageBreak/>
              <w:t>I</w:t>
            </w:r>
          </w:p>
          <w:p w:rsidR="001E0129" w:rsidRPr="00FF18BE" w:rsidRDefault="001E0129" w:rsidP="00B7640F">
            <w:pPr>
              <w:rPr>
                <w:sz w:val="18"/>
                <w:szCs w:val="18"/>
              </w:rPr>
            </w:pPr>
          </w:p>
        </w:tc>
        <w:tc>
          <w:tcPr>
            <w:tcW w:w="677" w:type="pct"/>
            <w:vMerge w:val="restart"/>
          </w:tcPr>
          <w:p w:rsidR="001E0129" w:rsidRPr="00FF18BE" w:rsidRDefault="001E0129">
            <w:pPr>
              <w:rPr>
                <w:sz w:val="18"/>
                <w:szCs w:val="18"/>
              </w:rPr>
            </w:pPr>
            <w:r w:rsidRPr="00FF18BE">
              <w:rPr>
                <w:sz w:val="18"/>
                <w:szCs w:val="18"/>
              </w:rPr>
              <w:t xml:space="preserve">California Department of Resources Recycling </w:t>
            </w:r>
            <w:r w:rsidRPr="00FF18BE">
              <w:rPr>
                <w:sz w:val="18"/>
                <w:szCs w:val="18"/>
              </w:rPr>
              <w:lastRenderedPageBreak/>
              <w:t>and Recovery, Tire Derived Aggregate Program</w:t>
            </w:r>
          </w:p>
        </w:tc>
        <w:tc>
          <w:tcPr>
            <w:tcW w:w="462" w:type="pct"/>
            <w:vMerge w:val="restart"/>
          </w:tcPr>
          <w:p w:rsidR="001E0129" w:rsidRPr="00FF18BE" w:rsidRDefault="001E0129">
            <w:pPr>
              <w:rPr>
                <w:sz w:val="18"/>
                <w:szCs w:val="18"/>
              </w:rPr>
            </w:pPr>
            <w:r w:rsidRPr="00FF18BE">
              <w:rPr>
                <w:sz w:val="18"/>
                <w:szCs w:val="18"/>
              </w:rPr>
              <w:lastRenderedPageBreak/>
              <w:t>No</w:t>
            </w:r>
          </w:p>
        </w:tc>
        <w:tc>
          <w:tcPr>
            <w:tcW w:w="602" w:type="pct"/>
          </w:tcPr>
          <w:p w:rsidR="001E0129" w:rsidRPr="00FF18BE" w:rsidRDefault="001E0129">
            <w:pPr>
              <w:rPr>
                <w:sz w:val="18"/>
                <w:szCs w:val="18"/>
              </w:rPr>
            </w:pPr>
            <w:r w:rsidRPr="00FF18BE">
              <w:rPr>
                <w:sz w:val="18"/>
                <w:szCs w:val="18"/>
              </w:rPr>
              <w:t>D</w:t>
            </w:r>
          </w:p>
          <w:p w:rsidR="001E0129" w:rsidRPr="00FF18BE" w:rsidRDefault="001E0129">
            <w:pPr>
              <w:rPr>
                <w:sz w:val="18"/>
                <w:szCs w:val="18"/>
              </w:rPr>
            </w:pPr>
          </w:p>
        </w:tc>
        <w:tc>
          <w:tcPr>
            <w:tcW w:w="645" w:type="pct"/>
            <w:vMerge w:val="restart"/>
          </w:tcPr>
          <w:p w:rsidR="001E0129" w:rsidRPr="00FF18BE" w:rsidRDefault="001E0129">
            <w:pPr>
              <w:rPr>
                <w:sz w:val="18"/>
                <w:szCs w:val="18"/>
              </w:rPr>
            </w:pPr>
            <w:r w:rsidRPr="00FF18BE">
              <w:rPr>
                <w:sz w:val="18"/>
                <w:szCs w:val="18"/>
              </w:rPr>
              <w:t>None</w:t>
            </w:r>
          </w:p>
        </w:tc>
        <w:tc>
          <w:tcPr>
            <w:tcW w:w="613" w:type="pct"/>
            <w:vMerge w:val="restart"/>
          </w:tcPr>
          <w:p w:rsidR="001E0129" w:rsidRPr="00FF18BE" w:rsidRDefault="001E0129" w:rsidP="001E0129">
            <w:pPr>
              <w:rPr>
                <w:sz w:val="18"/>
                <w:szCs w:val="18"/>
              </w:rPr>
            </w:pPr>
            <w:r w:rsidRPr="00FF18BE">
              <w:rPr>
                <w:sz w:val="18"/>
                <w:szCs w:val="18"/>
              </w:rPr>
              <w:t xml:space="preserve">Varies. </w:t>
            </w:r>
            <w:r w:rsidR="00DF038F" w:rsidRPr="00DF038F">
              <w:rPr>
                <w:sz w:val="18"/>
                <w:szCs w:val="18"/>
              </w:rPr>
              <w:t xml:space="preserve">Application materials for fiscal </w:t>
            </w:r>
            <w:r w:rsidR="00DF038F" w:rsidRPr="00DF038F">
              <w:rPr>
                <w:sz w:val="18"/>
                <w:szCs w:val="18"/>
              </w:rPr>
              <w:lastRenderedPageBreak/>
              <w:t>year (FY) 2019–20</w:t>
            </w:r>
            <w:r w:rsidR="00DF038F">
              <w:rPr>
                <w:sz w:val="18"/>
                <w:szCs w:val="18"/>
              </w:rPr>
              <w:t xml:space="preserve"> </w:t>
            </w:r>
            <w:r w:rsidR="00DF038F" w:rsidRPr="00DF038F">
              <w:rPr>
                <w:sz w:val="18"/>
                <w:szCs w:val="18"/>
              </w:rPr>
              <w:t>are due August 1, 2019; October 31, 2019; and January 30, 2020.</w:t>
            </w:r>
          </w:p>
        </w:tc>
        <w:tc>
          <w:tcPr>
            <w:tcW w:w="1063" w:type="pct"/>
            <w:gridSpan w:val="2"/>
            <w:vMerge w:val="restart"/>
          </w:tcPr>
          <w:p w:rsidR="001E0129" w:rsidRPr="00FF18BE" w:rsidRDefault="001E0129">
            <w:pPr>
              <w:rPr>
                <w:sz w:val="18"/>
                <w:szCs w:val="18"/>
              </w:rPr>
            </w:pPr>
            <w:r w:rsidRPr="00FF18BE">
              <w:rPr>
                <w:sz w:val="18"/>
                <w:szCs w:val="18"/>
              </w:rPr>
              <w:lastRenderedPageBreak/>
              <w:t xml:space="preserve">Must use California generated and processed waste tires in the Tire </w:t>
            </w:r>
            <w:r w:rsidRPr="00FF18BE">
              <w:rPr>
                <w:sz w:val="18"/>
                <w:szCs w:val="18"/>
              </w:rPr>
              <w:lastRenderedPageBreak/>
              <w:t xml:space="preserve">Derived Aggregate portion of the project. </w:t>
            </w:r>
          </w:p>
          <w:p w:rsidR="001E0129" w:rsidRPr="00FF18BE" w:rsidRDefault="001E0129">
            <w:pPr>
              <w:rPr>
                <w:sz w:val="18"/>
                <w:szCs w:val="18"/>
              </w:rPr>
            </w:pPr>
          </w:p>
          <w:p w:rsidR="001E0129" w:rsidRPr="00FF18BE" w:rsidRDefault="001E0129">
            <w:pPr>
              <w:rPr>
                <w:sz w:val="18"/>
                <w:szCs w:val="18"/>
              </w:rPr>
            </w:pPr>
            <w:r w:rsidRPr="00FF18BE">
              <w:rPr>
                <w:sz w:val="18"/>
                <w:szCs w:val="18"/>
              </w:rPr>
              <w:t>Project must be located in California.</w:t>
            </w:r>
          </w:p>
          <w:p w:rsidR="001E0129" w:rsidRPr="00FF18BE" w:rsidRDefault="001E0129">
            <w:pPr>
              <w:rPr>
                <w:sz w:val="18"/>
                <w:szCs w:val="18"/>
              </w:rPr>
            </w:pPr>
          </w:p>
          <w:p w:rsidR="001E0129" w:rsidRPr="00FF18BE" w:rsidRDefault="001E0129">
            <w:pPr>
              <w:rPr>
                <w:sz w:val="18"/>
                <w:szCs w:val="18"/>
              </w:rPr>
            </w:pPr>
            <w:r w:rsidRPr="00FF18BE">
              <w:rPr>
                <w:sz w:val="18"/>
                <w:szCs w:val="18"/>
              </w:rPr>
              <w:t xml:space="preserve">Minimum material usage requirements. </w:t>
            </w:r>
          </w:p>
          <w:p w:rsidR="001E0129" w:rsidRPr="00FF18BE" w:rsidRDefault="001E0129">
            <w:pPr>
              <w:rPr>
                <w:sz w:val="18"/>
                <w:szCs w:val="18"/>
              </w:rPr>
            </w:pPr>
          </w:p>
          <w:p w:rsidR="001E0129" w:rsidRPr="00FF18BE" w:rsidRDefault="001E0129">
            <w:pPr>
              <w:rPr>
                <w:sz w:val="18"/>
                <w:szCs w:val="18"/>
              </w:rPr>
            </w:pPr>
            <w:r w:rsidRPr="00FF18BE">
              <w:rPr>
                <w:sz w:val="18"/>
                <w:szCs w:val="18"/>
              </w:rPr>
              <w:t xml:space="preserve">Projects must be a new category of activity at a location. </w:t>
            </w:r>
          </w:p>
          <w:p w:rsidR="001E0129" w:rsidRPr="00FF18BE" w:rsidRDefault="001E0129">
            <w:pPr>
              <w:rPr>
                <w:sz w:val="18"/>
                <w:szCs w:val="18"/>
              </w:rPr>
            </w:pPr>
          </w:p>
          <w:p w:rsidR="001E0129" w:rsidRPr="00FF18BE" w:rsidRDefault="001E0129">
            <w:pPr>
              <w:rPr>
                <w:sz w:val="18"/>
                <w:szCs w:val="18"/>
              </w:rPr>
            </w:pPr>
            <w:r w:rsidRPr="00FF18BE">
              <w:rPr>
                <w:sz w:val="18"/>
                <w:szCs w:val="18"/>
              </w:rPr>
              <w:t xml:space="preserve">Planning and design threshold requirements and review by </w:t>
            </w:r>
            <w:proofErr w:type="spellStart"/>
            <w:r w:rsidRPr="00FF18BE">
              <w:rPr>
                <w:sz w:val="18"/>
                <w:szCs w:val="18"/>
              </w:rPr>
              <w:t>CalRecycle</w:t>
            </w:r>
            <w:proofErr w:type="spellEnd"/>
            <w:r w:rsidRPr="00FF18BE">
              <w:rPr>
                <w:sz w:val="18"/>
                <w:szCs w:val="18"/>
              </w:rPr>
              <w:t xml:space="preserve"> staff and contractors. </w:t>
            </w:r>
          </w:p>
          <w:p w:rsidR="001E0129" w:rsidRPr="00FF18BE" w:rsidRDefault="001E0129">
            <w:pPr>
              <w:rPr>
                <w:sz w:val="18"/>
                <w:szCs w:val="18"/>
              </w:rPr>
            </w:pPr>
          </w:p>
          <w:p w:rsidR="001E0129" w:rsidRPr="00FF18BE" w:rsidRDefault="001E0129" w:rsidP="002849EF">
            <w:pPr>
              <w:rPr>
                <w:sz w:val="18"/>
                <w:szCs w:val="18"/>
              </w:rPr>
            </w:pPr>
            <w:r w:rsidRPr="00FF18BE">
              <w:rPr>
                <w:sz w:val="18"/>
                <w:szCs w:val="18"/>
              </w:rPr>
              <w:t>Real property on which project is located must be owned by the applicant.</w:t>
            </w:r>
          </w:p>
        </w:tc>
        <w:tc>
          <w:tcPr>
            <w:tcW w:w="615" w:type="pct"/>
            <w:gridSpan w:val="7"/>
            <w:vMerge w:val="restart"/>
          </w:tcPr>
          <w:p w:rsidR="001E0129" w:rsidRDefault="00E94351" w:rsidP="001E0129">
            <w:pPr>
              <w:rPr>
                <w:sz w:val="16"/>
                <w:szCs w:val="16"/>
              </w:rPr>
            </w:pPr>
            <w:hyperlink r:id="rId45" w:history="1">
              <w:r w:rsidR="001E0129" w:rsidRPr="00B26A42">
                <w:rPr>
                  <w:rStyle w:val="Hyperlink"/>
                  <w:sz w:val="16"/>
                  <w:szCs w:val="16"/>
                </w:rPr>
                <w:t>https://www.calrecycle.ca.gov/Tires/Grants/</w:t>
              </w:r>
              <w:r w:rsidR="001E0129" w:rsidRPr="00B26A42">
                <w:rPr>
                  <w:rStyle w:val="Hyperlink"/>
                  <w:sz w:val="16"/>
                  <w:szCs w:val="16"/>
                </w:rPr>
                <w:lastRenderedPageBreak/>
                <w:t>TDA/</w:t>
              </w:r>
            </w:hyperlink>
            <w:r w:rsidR="001E0129">
              <w:rPr>
                <w:sz w:val="16"/>
                <w:szCs w:val="16"/>
              </w:rPr>
              <w:t xml:space="preserve"> </w:t>
            </w:r>
          </w:p>
          <w:p w:rsidR="00DF038F" w:rsidRDefault="00DF038F" w:rsidP="001E0129">
            <w:pPr>
              <w:rPr>
                <w:sz w:val="16"/>
                <w:szCs w:val="16"/>
              </w:rPr>
            </w:pPr>
          </w:p>
          <w:p w:rsidR="00DF038F" w:rsidRPr="00FF18BE" w:rsidRDefault="00E94351" w:rsidP="001E0129">
            <w:pPr>
              <w:rPr>
                <w:sz w:val="16"/>
                <w:szCs w:val="16"/>
              </w:rPr>
            </w:pPr>
            <w:hyperlink r:id="rId46" w:history="1">
              <w:r w:rsidR="00DF038F" w:rsidRPr="003929B0">
                <w:rPr>
                  <w:rStyle w:val="Hyperlink"/>
                  <w:sz w:val="16"/>
                  <w:szCs w:val="16"/>
                </w:rPr>
                <w:t>https://www.calrecycle.ca.gov/tires/grants/tda/fy201920/</w:t>
              </w:r>
            </w:hyperlink>
            <w:r w:rsidR="00DF038F">
              <w:rPr>
                <w:sz w:val="16"/>
                <w:szCs w:val="16"/>
              </w:rPr>
              <w:t xml:space="preserve"> </w:t>
            </w:r>
          </w:p>
        </w:tc>
      </w:tr>
      <w:tr w:rsidR="001E0129" w:rsidRPr="00FF18BE" w:rsidTr="00170440">
        <w:trPr>
          <w:cantSplit/>
          <w:trHeight w:val="576"/>
        </w:trPr>
        <w:tc>
          <w:tcPr>
            <w:tcW w:w="323" w:type="pct"/>
            <w:vMerge/>
          </w:tcPr>
          <w:p w:rsidR="001E0129" w:rsidRPr="00FF18BE" w:rsidRDefault="001E0129" w:rsidP="00B7640F">
            <w:pPr>
              <w:rPr>
                <w:sz w:val="18"/>
                <w:szCs w:val="18"/>
              </w:rPr>
            </w:pPr>
          </w:p>
        </w:tc>
        <w:tc>
          <w:tcPr>
            <w:tcW w:w="677" w:type="pct"/>
            <w:vMerge/>
          </w:tcPr>
          <w:p w:rsidR="001E0129" w:rsidRPr="00FF18BE" w:rsidRDefault="001E0129">
            <w:pPr>
              <w:rPr>
                <w:sz w:val="18"/>
                <w:szCs w:val="18"/>
              </w:rPr>
            </w:pPr>
          </w:p>
        </w:tc>
        <w:tc>
          <w:tcPr>
            <w:tcW w:w="462" w:type="pct"/>
            <w:vMerge/>
          </w:tcPr>
          <w:p w:rsidR="001E0129" w:rsidRPr="00FF18BE" w:rsidRDefault="001E0129">
            <w:pPr>
              <w:rPr>
                <w:sz w:val="18"/>
                <w:szCs w:val="18"/>
              </w:rPr>
            </w:pPr>
          </w:p>
        </w:tc>
        <w:tc>
          <w:tcPr>
            <w:tcW w:w="602" w:type="pct"/>
          </w:tcPr>
          <w:p w:rsidR="001E0129" w:rsidRPr="00FF18BE" w:rsidRDefault="00DF038F" w:rsidP="006F664A">
            <w:pPr>
              <w:rPr>
                <w:sz w:val="18"/>
                <w:szCs w:val="18"/>
              </w:rPr>
            </w:pPr>
            <w:r>
              <w:rPr>
                <w:sz w:val="18"/>
                <w:szCs w:val="18"/>
              </w:rPr>
              <w:t>In 2019</w:t>
            </w:r>
            <w:r w:rsidR="001E0129" w:rsidRPr="00FF18BE">
              <w:rPr>
                <w:sz w:val="18"/>
                <w:szCs w:val="18"/>
              </w:rPr>
              <w:t>, $350,000 is the maximum available for individual grant awards, Very Large Projects are each eligible for grant awards up to $750,000, with a limit of one per applicant.</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1E0129" w:rsidRPr="00FF18BE" w:rsidTr="00170440">
        <w:trPr>
          <w:cantSplit/>
          <w:trHeight w:val="431"/>
        </w:trPr>
        <w:tc>
          <w:tcPr>
            <w:tcW w:w="323" w:type="pct"/>
            <w:vMerge w:val="restart"/>
          </w:tcPr>
          <w:p w:rsidR="001E0129" w:rsidRPr="00FF18BE" w:rsidRDefault="001E0129" w:rsidP="00B7640F">
            <w:pPr>
              <w:rPr>
                <w:sz w:val="18"/>
                <w:szCs w:val="18"/>
              </w:rPr>
            </w:pPr>
            <w:r w:rsidRPr="00FF18BE">
              <w:rPr>
                <w:sz w:val="18"/>
                <w:szCs w:val="18"/>
              </w:rPr>
              <w:lastRenderedPageBreak/>
              <w:t>I</w:t>
            </w:r>
          </w:p>
        </w:tc>
        <w:tc>
          <w:tcPr>
            <w:tcW w:w="677" w:type="pct"/>
            <w:vMerge w:val="restart"/>
          </w:tcPr>
          <w:p w:rsidR="001E0129" w:rsidRPr="00FF18BE" w:rsidRDefault="001E0129" w:rsidP="002849EF">
            <w:pPr>
              <w:rPr>
                <w:sz w:val="18"/>
                <w:szCs w:val="18"/>
              </w:rPr>
            </w:pPr>
            <w:r w:rsidRPr="00FF18BE">
              <w:rPr>
                <w:sz w:val="18"/>
                <w:szCs w:val="18"/>
              </w:rPr>
              <w:t>California Department of Resources Recycling and Recovery, Tire Derived Product Program</w:t>
            </w:r>
          </w:p>
        </w:tc>
        <w:tc>
          <w:tcPr>
            <w:tcW w:w="462" w:type="pct"/>
            <w:vMerge w:val="restart"/>
          </w:tcPr>
          <w:p w:rsidR="001E0129" w:rsidRPr="00FF18BE" w:rsidRDefault="001E0129">
            <w:pPr>
              <w:rPr>
                <w:sz w:val="18"/>
                <w:szCs w:val="18"/>
              </w:rPr>
            </w:pPr>
            <w:r w:rsidRPr="00FF18BE">
              <w:rPr>
                <w:sz w:val="18"/>
                <w:szCs w:val="18"/>
              </w:rPr>
              <w:t>No</w:t>
            </w:r>
          </w:p>
        </w:tc>
        <w:tc>
          <w:tcPr>
            <w:tcW w:w="602" w:type="pct"/>
          </w:tcPr>
          <w:p w:rsidR="001E0129" w:rsidRPr="00FF18BE" w:rsidRDefault="001E0129">
            <w:pPr>
              <w:rPr>
                <w:sz w:val="18"/>
                <w:szCs w:val="18"/>
              </w:rPr>
            </w:pPr>
            <w:r w:rsidRPr="00FF18BE">
              <w:rPr>
                <w:sz w:val="18"/>
                <w:szCs w:val="18"/>
              </w:rPr>
              <w:t>D</w:t>
            </w:r>
          </w:p>
          <w:p w:rsidR="001E0129" w:rsidRPr="00FF18BE" w:rsidRDefault="001E0129">
            <w:pPr>
              <w:rPr>
                <w:sz w:val="18"/>
                <w:szCs w:val="18"/>
              </w:rPr>
            </w:pPr>
          </w:p>
        </w:tc>
        <w:tc>
          <w:tcPr>
            <w:tcW w:w="645" w:type="pct"/>
            <w:vMerge w:val="restart"/>
          </w:tcPr>
          <w:p w:rsidR="001E0129" w:rsidRPr="00FF18BE" w:rsidRDefault="001E0129">
            <w:pPr>
              <w:rPr>
                <w:sz w:val="18"/>
                <w:szCs w:val="18"/>
              </w:rPr>
            </w:pPr>
            <w:r w:rsidRPr="00FF18BE">
              <w:rPr>
                <w:sz w:val="18"/>
                <w:szCs w:val="18"/>
              </w:rPr>
              <w:t>None</w:t>
            </w:r>
          </w:p>
        </w:tc>
        <w:tc>
          <w:tcPr>
            <w:tcW w:w="613" w:type="pct"/>
            <w:vMerge w:val="restart"/>
          </w:tcPr>
          <w:p w:rsidR="001E0129" w:rsidRDefault="001E0129" w:rsidP="00870823">
            <w:pPr>
              <w:rPr>
                <w:sz w:val="18"/>
                <w:szCs w:val="18"/>
              </w:rPr>
            </w:pPr>
            <w:r w:rsidRPr="00871A03">
              <w:rPr>
                <w:sz w:val="18"/>
                <w:szCs w:val="18"/>
              </w:rPr>
              <w:t xml:space="preserve">Varies. </w:t>
            </w:r>
            <w:r w:rsidR="00871A03" w:rsidRPr="00871A03">
              <w:rPr>
                <w:sz w:val="18"/>
                <w:szCs w:val="18"/>
              </w:rPr>
              <w:t>Application materials for fiscal year (FY) 2019-20</w:t>
            </w:r>
            <w:r w:rsidR="00871A03">
              <w:rPr>
                <w:sz w:val="18"/>
                <w:szCs w:val="18"/>
              </w:rPr>
              <w:t xml:space="preserve"> </w:t>
            </w:r>
            <w:r w:rsidR="00870823">
              <w:rPr>
                <w:sz w:val="18"/>
                <w:szCs w:val="18"/>
              </w:rPr>
              <w:t>were</w:t>
            </w:r>
            <w:r w:rsidR="00871A03" w:rsidRPr="00871A03">
              <w:rPr>
                <w:sz w:val="18"/>
                <w:szCs w:val="18"/>
              </w:rPr>
              <w:t xml:space="preserve"> due May 14, 2019.</w:t>
            </w:r>
          </w:p>
          <w:p w:rsidR="00870823" w:rsidRDefault="00870823" w:rsidP="00870823">
            <w:pPr>
              <w:rPr>
                <w:sz w:val="18"/>
                <w:szCs w:val="18"/>
              </w:rPr>
            </w:pPr>
          </w:p>
          <w:p w:rsidR="00870823" w:rsidRPr="00870823" w:rsidRDefault="00870823" w:rsidP="00870823">
            <w:pPr>
              <w:rPr>
                <w:sz w:val="18"/>
                <w:szCs w:val="18"/>
              </w:rPr>
            </w:pPr>
            <w:r w:rsidRPr="00870823">
              <w:rPr>
                <w:sz w:val="18"/>
                <w:szCs w:val="18"/>
              </w:rPr>
              <w:t>Application materials for fiscal year (FY) 2021–22 will tentatively be available April 2021.</w:t>
            </w:r>
          </w:p>
        </w:tc>
        <w:tc>
          <w:tcPr>
            <w:tcW w:w="1063" w:type="pct"/>
            <w:gridSpan w:val="2"/>
            <w:vMerge w:val="restart"/>
          </w:tcPr>
          <w:p w:rsidR="001E0129" w:rsidRPr="00FF18BE" w:rsidRDefault="001E0129">
            <w:pPr>
              <w:rPr>
                <w:sz w:val="18"/>
                <w:szCs w:val="18"/>
              </w:rPr>
            </w:pPr>
            <w:r w:rsidRPr="00FF18BE">
              <w:rPr>
                <w:sz w:val="18"/>
                <w:szCs w:val="18"/>
              </w:rPr>
              <w:t xml:space="preserve">A minimum of 2,500 California-generated waste tires must be used per application. Multiple products/projects may be combined to achieve this minimum. </w:t>
            </w:r>
          </w:p>
          <w:p w:rsidR="001E0129" w:rsidRPr="00FF18BE" w:rsidRDefault="001E0129">
            <w:pPr>
              <w:rPr>
                <w:sz w:val="18"/>
                <w:szCs w:val="18"/>
              </w:rPr>
            </w:pPr>
          </w:p>
          <w:p w:rsidR="001E0129" w:rsidRPr="00FF18BE" w:rsidRDefault="001E0129" w:rsidP="00076B77">
            <w:pPr>
              <w:rPr>
                <w:sz w:val="18"/>
                <w:szCs w:val="18"/>
              </w:rPr>
            </w:pPr>
            <w:r w:rsidRPr="00FF18BE">
              <w:rPr>
                <w:sz w:val="18"/>
                <w:szCs w:val="18"/>
              </w:rPr>
              <w:t xml:space="preserve">Project(s) must not have previously received </w:t>
            </w:r>
            <w:proofErr w:type="spellStart"/>
            <w:r w:rsidRPr="00FF18BE">
              <w:rPr>
                <w:sz w:val="18"/>
                <w:szCs w:val="18"/>
              </w:rPr>
              <w:t>CalRecycle</w:t>
            </w:r>
            <w:proofErr w:type="spellEnd"/>
            <w:r w:rsidRPr="00FF18BE">
              <w:rPr>
                <w:sz w:val="18"/>
                <w:szCs w:val="18"/>
              </w:rPr>
              <w:t xml:space="preserve"> grant funds.</w:t>
            </w:r>
          </w:p>
        </w:tc>
        <w:tc>
          <w:tcPr>
            <w:tcW w:w="615" w:type="pct"/>
            <w:gridSpan w:val="7"/>
            <w:vMerge w:val="restart"/>
          </w:tcPr>
          <w:p w:rsidR="001E0129" w:rsidRPr="00FF18BE" w:rsidRDefault="00E94351" w:rsidP="00F13247">
            <w:pPr>
              <w:rPr>
                <w:sz w:val="16"/>
                <w:szCs w:val="16"/>
              </w:rPr>
            </w:pPr>
            <w:hyperlink r:id="rId47" w:history="1">
              <w:r w:rsidR="00870823" w:rsidRPr="00185F75">
                <w:rPr>
                  <w:rStyle w:val="Hyperlink"/>
                  <w:sz w:val="16"/>
                  <w:szCs w:val="16"/>
                </w:rPr>
                <w:t>https://www.calrecycle.ca.gov/tires/grants/product/</w:t>
              </w:r>
            </w:hyperlink>
            <w:r w:rsidR="00870823">
              <w:rPr>
                <w:sz w:val="16"/>
                <w:szCs w:val="16"/>
              </w:rPr>
              <w:t xml:space="preserve"> </w:t>
            </w:r>
          </w:p>
        </w:tc>
      </w:tr>
      <w:tr w:rsidR="001E0129" w:rsidRPr="00FF18BE" w:rsidTr="00170440">
        <w:trPr>
          <w:cantSplit/>
          <w:trHeight w:val="576"/>
        </w:trPr>
        <w:tc>
          <w:tcPr>
            <w:tcW w:w="323" w:type="pct"/>
            <w:vMerge/>
          </w:tcPr>
          <w:p w:rsidR="001E0129" w:rsidRPr="00FF18BE" w:rsidRDefault="001E0129" w:rsidP="00B7640F">
            <w:pPr>
              <w:rPr>
                <w:sz w:val="18"/>
                <w:szCs w:val="18"/>
              </w:rPr>
            </w:pPr>
          </w:p>
        </w:tc>
        <w:tc>
          <w:tcPr>
            <w:tcW w:w="677" w:type="pct"/>
            <w:vMerge/>
          </w:tcPr>
          <w:p w:rsidR="001E0129" w:rsidRPr="00FF18BE" w:rsidRDefault="001E0129" w:rsidP="002849EF">
            <w:pPr>
              <w:rPr>
                <w:sz w:val="18"/>
                <w:szCs w:val="18"/>
              </w:rPr>
            </w:pPr>
          </w:p>
        </w:tc>
        <w:tc>
          <w:tcPr>
            <w:tcW w:w="462" w:type="pct"/>
            <w:vMerge/>
          </w:tcPr>
          <w:p w:rsidR="001E0129" w:rsidRPr="00FF18BE" w:rsidRDefault="001E0129">
            <w:pPr>
              <w:rPr>
                <w:sz w:val="18"/>
                <w:szCs w:val="18"/>
              </w:rPr>
            </w:pPr>
          </w:p>
        </w:tc>
        <w:tc>
          <w:tcPr>
            <w:tcW w:w="602" w:type="pct"/>
          </w:tcPr>
          <w:p w:rsidR="001E0129" w:rsidRPr="00FF18BE" w:rsidRDefault="00871A03" w:rsidP="002849EF">
            <w:pPr>
              <w:rPr>
                <w:sz w:val="18"/>
                <w:szCs w:val="18"/>
              </w:rPr>
            </w:pPr>
            <w:r>
              <w:rPr>
                <w:sz w:val="18"/>
                <w:szCs w:val="18"/>
              </w:rPr>
              <w:t>In 2019</w:t>
            </w:r>
            <w:r w:rsidR="001E0129" w:rsidRPr="00FF18BE">
              <w:rPr>
                <w:sz w:val="18"/>
                <w:szCs w:val="18"/>
              </w:rPr>
              <w:t>, $150,000 per grant award.</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EF696C" w:rsidRPr="00FF18BE" w:rsidTr="00EF696C">
        <w:trPr>
          <w:cantSplit/>
          <w:trHeight w:val="407"/>
        </w:trPr>
        <w:tc>
          <w:tcPr>
            <w:tcW w:w="323" w:type="pct"/>
            <w:vMerge w:val="restart"/>
          </w:tcPr>
          <w:p w:rsidR="00EF696C" w:rsidRPr="00FF18BE" w:rsidRDefault="00EF696C" w:rsidP="00B7640F">
            <w:pPr>
              <w:rPr>
                <w:sz w:val="18"/>
                <w:szCs w:val="18"/>
              </w:rPr>
            </w:pPr>
            <w:r>
              <w:rPr>
                <w:sz w:val="18"/>
                <w:szCs w:val="18"/>
              </w:rPr>
              <w:t>RT</w:t>
            </w:r>
          </w:p>
        </w:tc>
        <w:tc>
          <w:tcPr>
            <w:tcW w:w="677" w:type="pct"/>
            <w:vMerge w:val="restart"/>
          </w:tcPr>
          <w:p w:rsidR="00EF696C" w:rsidRPr="00FF18BE" w:rsidRDefault="00EF696C" w:rsidP="00B7640F">
            <w:pPr>
              <w:rPr>
                <w:sz w:val="18"/>
                <w:szCs w:val="18"/>
              </w:rPr>
            </w:pPr>
            <w:r>
              <w:rPr>
                <w:sz w:val="18"/>
                <w:szCs w:val="18"/>
              </w:rPr>
              <w:t xml:space="preserve">California Natural Resources Agency, </w:t>
            </w:r>
            <w:r>
              <w:rPr>
                <w:sz w:val="18"/>
                <w:szCs w:val="18"/>
              </w:rPr>
              <w:lastRenderedPageBreak/>
              <w:t>Proposition 68, Green Infrastructure</w:t>
            </w:r>
            <w:r w:rsidR="00A8752F">
              <w:rPr>
                <w:sz w:val="18"/>
                <w:szCs w:val="18"/>
              </w:rPr>
              <w:t xml:space="preserve"> Grant</w:t>
            </w:r>
            <w:r>
              <w:rPr>
                <w:sz w:val="18"/>
                <w:szCs w:val="18"/>
              </w:rPr>
              <w:t xml:space="preserve"> Program</w:t>
            </w:r>
          </w:p>
        </w:tc>
        <w:tc>
          <w:tcPr>
            <w:tcW w:w="462" w:type="pct"/>
            <w:vMerge w:val="restart"/>
          </w:tcPr>
          <w:p w:rsidR="00EF696C" w:rsidRPr="00FF18BE" w:rsidRDefault="00EF696C" w:rsidP="00B7640F">
            <w:pPr>
              <w:rPr>
                <w:sz w:val="18"/>
                <w:szCs w:val="18"/>
              </w:rPr>
            </w:pPr>
            <w:r>
              <w:rPr>
                <w:sz w:val="18"/>
                <w:szCs w:val="18"/>
              </w:rPr>
              <w:lastRenderedPageBreak/>
              <w:t>No</w:t>
            </w:r>
          </w:p>
        </w:tc>
        <w:tc>
          <w:tcPr>
            <w:tcW w:w="602" w:type="pct"/>
          </w:tcPr>
          <w:p w:rsidR="00EF696C" w:rsidRDefault="00EF696C" w:rsidP="00B7640F">
            <w:pPr>
              <w:rPr>
                <w:sz w:val="18"/>
                <w:szCs w:val="18"/>
              </w:rPr>
            </w:pPr>
            <w:r>
              <w:rPr>
                <w:sz w:val="18"/>
                <w:szCs w:val="18"/>
              </w:rPr>
              <w:t>D</w:t>
            </w:r>
          </w:p>
          <w:p w:rsidR="00EF696C" w:rsidRPr="00FF18BE" w:rsidRDefault="00EF696C" w:rsidP="00B7640F">
            <w:pPr>
              <w:rPr>
                <w:sz w:val="18"/>
                <w:szCs w:val="18"/>
              </w:rPr>
            </w:pPr>
          </w:p>
        </w:tc>
        <w:tc>
          <w:tcPr>
            <w:tcW w:w="645" w:type="pct"/>
            <w:vMerge w:val="restart"/>
          </w:tcPr>
          <w:p w:rsidR="00EF696C" w:rsidRPr="00FF18BE" w:rsidRDefault="00EF696C" w:rsidP="00B7640F">
            <w:pPr>
              <w:rPr>
                <w:sz w:val="18"/>
                <w:szCs w:val="18"/>
              </w:rPr>
            </w:pPr>
            <w:r>
              <w:rPr>
                <w:sz w:val="18"/>
                <w:szCs w:val="18"/>
              </w:rPr>
              <w:t>None</w:t>
            </w:r>
          </w:p>
        </w:tc>
        <w:tc>
          <w:tcPr>
            <w:tcW w:w="613" w:type="pct"/>
            <w:vMerge w:val="restart"/>
          </w:tcPr>
          <w:p w:rsidR="00EF696C" w:rsidRPr="00FF18BE" w:rsidRDefault="00EC1527" w:rsidP="00EC1527">
            <w:pPr>
              <w:rPr>
                <w:sz w:val="18"/>
                <w:szCs w:val="18"/>
              </w:rPr>
            </w:pPr>
            <w:r>
              <w:rPr>
                <w:sz w:val="18"/>
                <w:szCs w:val="18"/>
              </w:rPr>
              <w:t xml:space="preserve">CNRA is no longer accepting concept </w:t>
            </w:r>
            <w:r>
              <w:rPr>
                <w:sz w:val="18"/>
                <w:szCs w:val="18"/>
              </w:rPr>
              <w:lastRenderedPageBreak/>
              <w:t>proposals for this program.</w:t>
            </w:r>
          </w:p>
        </w:tc>
        <w:tc>
          <w:tcPr>
            <w:tcW w:w="1063" w:type="pct"/>
            <w:gridSpan w:val="2"/>
            <w:vMerge w:val="restart"/>
          </w:tcPr>
          <w:p w:rsidR="00EF696C" w:rsidRPr="00A8752F" w:rsidRDefault="00A8752F" w:rsidP="00A8752F">
            <w:pPr>
              <w:rPr>
                <w:rFonts w:eastAsia="Times New Roman" w:cstheme="minorHAnsi"/>
                <w:sz w:val="18"/>
                <w:szCs w:val="18"/>
              </w:rPr>
            </w:pPr>
            <w:r w:rsidRPr="00A8752F">
              <w:rPr>
                <w:rFonts w:eastAsia="Times New Roman" w:cstheme="minorHAnsi"/>
                <w:sz w:val="18"/>
                <w:szCs w:val="18"/>
              </w:rPr>
              <w:lastRenderedPageBreak/>
              <w:t xml:space="preserve">Numerous general requirements. </w:t>
            </w:r>
          </w:p>
          <w:p w:rsidR="00A8752F" w:rsidRPr="00A8752F" w:rsidRDefault="00A8752F" w:rsidP="00A8752F">
            <w:pPr>
              <w:rPr>
                <w:rFonts w:eastAsia="Times New Roman" w:cstheme="minorHAnsi"/>
                <w:sz w:val="18"/>
                <w:szCs w:val="18"/>
              </w:rPr>
            </w:pPr>
          </w:p>
          <w:p w:rsidR="00A8752F" w:rsidRPr="00A8752F" w:rsidRDefault="00A8752F" w:rsidP="00A8752F">
            <w:pPr>
              <w:pStyle w:val="NoSpacing"/>
              <w:rPr>
                <w:sz w:val="18"/>
                <w:szCs w:val="18"/>
              </w:rPr>
            </w:pPr>
            <w:r w:rsidRPr="00A8752F">
              <w:rPr>
                <w:sz w:val="18"/>
                <w:szCs w:val="18"/>
              </w:rPr>
              <w:lastRenderedPageBreak/>
              <w:t>Projects shall accomplish at least one</w:t>
            </w:r>
            <w:r>
              <w:rPr>
                <w:sz w:val="18"/>
                <w:szCs w:val="18"/>
              </w:rPr>
              <w:t xml:space="preserve"> </w:t>
            </w:r>
            <w:r w:rsidRPr="00A8752F">
              <w:rPr>
                <w:sz w:val="18"/>
                <w:szCs w:val="18"/>
              </w:rPr>
              <w:t>of the following:</w:t>
            </w:r>
          </w:p>
          <w:p w:rsidR="00A8752F" w:rsidRPr="00A8752F" w:rsidRDefault="00A8752F" w:rsidP="00A8752F">
            <w:pPr>
              <w:pStyle w:val="NoSpacing"/>
              <w:rPr>
                <w:sz w:val="18"/>
                <w:szCs w:val="18"/>
              </w:rPr>
            </w:pPr>
            <w:r w:rsidRPr="00A8752F">
              <w:rPr>
                <w:sz w:val="18"/>
                <w:szCs w:val="18"/>
              </w:rPr>
              <w:t>a.</w:t>
            </w:r>
            <w:r>
              <w:rPr>
                <w:sz w:val="18"/>
                <w:szCs w:val="18"/>
              </w:rPr>
              <w:t xml:space="preserve"> </w:t>
            </w:r>
            <w:r w:rsidRPr="00A8752F">
              <w:rPr>
                <w:sz w:val="18"/>
                <w:szCs w:val="18"/>
              </w:rPr>
              <w:t>Improve a community’s ability to adapt to the unavoidable impacts of climate change.</w:t>
            </w:r>
          </w:p>
          <w:p w:rsidR="00A8752F" w:rsidRPr="00A8752F" w:rsidRDefault="00A8752F" w:rsidP="00A8752F">
            <w:pPr>
              <w:pStyle w:val="NoSpacing"/>
              <w:rPr>
                <w:sz w:val="18"/>
                <w:szCs w:val="18"/>
              </w:rPr>
            </w:pPr>
            <w:r w:rsidRPr="00A8752F">
              <w:rPr>
                <w:sz w:val="18"/>
                <w:szCs w:val="18"/>
              </w:rPr>
              <w:t>b.</w:t>
            </w:r>
            <w:r>
              <w:rPr>
                <w:sz w:val="18"/>
                <w:szCs w:val="18"/>
              </w:rPr>
              <w:t xml:space="preserve"> </w:t>
            </w:r>
            <w:r w:rsidRPr="00A8752F">
              <w:rPr>
                <w:sz w:val="18"/>
                <w:szCs w:val="18"/>
              </w:rPr>
              <w:t>Improve and protect coastal and rural economies, agricultural viability, wildlife corridors or habitat.</w:t>
            </w:r>
          </w:p>
          <w:p w:rsidR="00A8752F" w:rsidRPr="00A8752F" w:rsidRDefault="00A8752F" w:rsidP="00A8752F">
            <w:pPr>
              <w:pStyle w:val="NoSpacing"/>
              <w:rPr>
                <w:sz w:val="18"/>
                <w:szCs w:val="18"/>
              </w:rPr>
            </w:pPr>
            <w:r w:rsidRPr="00A8752F">
              <w:rPr>
                <w:sz w:val="18"/>
                <w:szCs w:val="18"/>
              </w:rPr>
              <w:t>c.</w:t>
            </w:r>
            <w:r>
              <w:rPr>
                <w:sz w:val="18"/>
                <w:szCs w:val="18"/>
              </w:rPr>
              <w:t xml:space="preserve"> </w:t>
            </w:r>
            <w:r w:rsidRPr="00A8752F">
              <w:rPr>
                <w:sz w:val="18"/>
                <w:szCs w:val="18"/>
              </w:rPr>
              <w:t>Develop future recreational opportunities.</w:t>
            </w:r>
          </w:p>
          <w:p w:rsidR="00A8752F" w:rsidRDefault="00A8752F" w:rsidP="00A8752F">
            <w:pPr>
              <w:pStyle w:val="NoSpacing"/>
              <w:rPr>
                <w:sz w:val="18"/>
                <w:szCs w:val="18"/>
              </w:rPr>
            </w:pPr>
            <w:r w:rsidRPr="00A8752F">
              <w:rPr>
                <w:sz w:val="18"/>
                <w:szCs w:val="18"/>
              </w:rPr>
              <w:t>d.</w:t>
            </w:r>
            <w:r>
              <w:rPr>
                <w:sz w:val="18"/>
                <w:szCs w:val="18"/>
              </w:rPr>
              <w:t xml:space="preserve"> </w:t>
            </w:r>
            <w:r w:rsidRPr="00A8752F">
              <w:rPr>
                <w:sz w:val="18"/>
                <w:szCs w:val="18"/>
              </w:rPr>
              <w:t>Enhance drought tolerance, landscape resilience, and water retention.</w:t>
            </w:r>
          </w:p>
          <w:p w:rsidR="00A8752F" w:rsidRDefault="00A8752F" w:rsidP="00A8752F">
            <w:pPr>
              <w:pStyle w:val="NoSpacing"/>
              <w:rPr>
                <w:sz w:val="18"/>
                <w:szCs w:val="18"/>
              </w:rPr>
            </w:pPr>
          </w:p>
          <w:p w:rsidR="00A8752F" w:rsidRPr="00A8752F" w:rsidRDefault="00A8752F" w:rsidP="00A8752F">
            <w:pPr>
              <w:pStyle w:val="NoSpacing"/>
              <w:rPr>
                <w:sz w:val="18"/>
                <w:szCs w:val="18"/>
              </w:rPr>
            </w:pPr>
            <w:r w:rsidRPr="00A8752F">
              <w:rPr>
                <w:sz w:val="18"/>
                <w:szCs w:val="18"/>
              </w:rPr>
              <w:t>Eligible projects incl</w:t>
            </w:r>
            <w:r>
              <w:rPr>
                <w:sz w:val="18"/>
                <w:szCs w:val="18"/>
              </w:rPr>
              <w:t>ude Green Streets and Alleyways;</w:t>
            </w:r>
            <w:r w:rsidRPr="00A8752F">
              <w:rPr>
                <w:sz w:val="18"/>
                <w:szCs w:val="18"/>
              </w:rPr>
              <w:t xml:space="preserve"> Non-motorized trails that provide safe routes for travel between residences, workplaces, commercial centers, and schools.</w:t>
            </w:r>
          </w:p>
        </w:tc>
        <w:tc>
          <w:tcPr>
            <w:tcW w:w="615" w:type="pct"/>
            <w:gridSpan w:val="7"/>
            <w:vMerge w:val="restart"/>
          </w:tcPr>
          <w:p w:rsidR="00EF696C" w:rsidRPr="00A8752F" w:rsidRDefault="00E94351" w:rsidP="00B7640F">
            <w:pPr>
              <w:rPr>
                <w:sz w:val="16"/>
                <w:szCs w:val="16"/>
              </w:rPr>
            </w:pPr>
            <w:hyperlink r:id="rId48" w:history="1">
              <w:r w:rsidR="00A8752F" w:rsidRPr="00C60E1D">
                <w:rPr>
                  <w:rStyle w:val="Hyperlink"/>
                  <w:sz w:val="16"/>
                  <w:szCs w:val="16"/>
                </w:rPr>
                <w:t>http://resources.ca.gov/grants/green-</w:t>
              </w:r>
              <w:r w:rsidR="00A8752F" w:rsidRPr="00C60E1D">
                <w:rPr>
                  <w:rStyle w:val="Hyperlink"/>
                  <w:sz w:val="16"/>
                  <w:szCs w:val="16"/>
                </w:rPr>
                <w:lastRenderedPageBreak/>
                <w:t>infrastructure/</w:t>
              </w:r>
            </w:hyperlink>
            <w:r w:rsidR="00A8752F">
              <w:rPr>
                <w:sz w:val="16"/>
                <w:szCs w:val="16"/>
              </w:rPr>
              <w:t xml:space="preserve"> </w:t>
            </w:r>
          </w:p>
        </w:tc>
      </w:tr>
      <w:tr w:rsidR="00EF696C" w:rsidRPr="00FF18BE" w:rsidTr="00170440">
        <w:trPr>
          <w:cantSplit/>
          <w:trHeight w:val="406"/>
        </w:trPr>
        <w:tc>
          <w:tcPr>
            <w:tcW w:w="323" w:type="pct"/>
            <w:vMerge/>
          </w:tcPr>
          <w:p w:rsidR="00EF696C" w:rsidRDefault="00EF696C" w:rsidP="00B7640F">
            <w:pPr>
              <w:rPr>
                <w:sz w:val="18"/>
                <w:szCs w:val="18"/>
              </w:rPr>
            </w:pPr>
          </w:p>
        </w:tc>
        <w:tc>
          <w:tcPr>
            <w:tcW w:w="677" w:type="pct"/>
            <w:vMerge/>
          </w:tcPr>
          <w:p w:rsidR="00EF696C" w:rsidRDefault="00EF696C" w:rsidP="00B7640F">
            <w:pPr>
              <w:rPr>
                <w:sz w:val="18"/>
                <w:szCs w:val="18"/>
              </w:rPr>
            </w:pPr>
          </w:p>
        </w:tc>
        <w:tc>
          <w:tcPr>
            <w:tcW w:w="462" w:type="pct"/>
            <w:vMerge/>
          </w:tcPr>
          <w:p w:rsidR="00EF696C" w:rsidRDefault="00EF696C" w:rsidP="00B7640F">
            <w:pPr>
              <w:rPr>
                <w:sz w:val="18"/>
                <w:szCs w:val="18"/>
              </w:rPr>
            </w:pPr>
          </w:p>
        </w:tc>
        <w:tc>
          <w:tcPr>
            <w:tcW w:w="602" w:type="pct"/>
          </w:tcPr>
          <w:p w:rsidR="00EF696C" w:rsidRDefault="00EF696C" w:rsidP="00EF696C">
            <w:pPr>
              <w:rPr>
                <w:sz w:val="18"/>
                <w:szCs w:val="18"/>
              </w:rPr>
            </w:pPr>
            <w:r>
              <w:rPr>
                <w:sz w:val="18"/>
                <w:szCs w:val="18"/>
              </w:rPr>
              <w:t>No minimum or maximum grant award.</w:t>
            </w:r>
          </w:p>
        </w:tc>
        <w:tc>
          <w:tcPr>
            <w:tcW w:w="645" w:type="pct"/>
            <w:vMerge/>
          </w:tcPr>
          <w:p w:rsidR="00EF696C" w:rsidRPr="00FF18BE" w:rsidRDefault="00EF696C" w:rsidP="00B7640F">
            <w:pPr>
              <w:rPr>
                <w:sz w:val="18"/>
                <w:szCs w:val="18"/>
              </w:rPr>
            </w:pPr>
          </w:p>
        </w:tc>
        <w:tc>
          <w:tcPr>
            <w:tcW w:w="613" w:type="pct"/>
            <w:vMerge/>
          </w:tcPr>
          <w:p w:rsidR="00EF696C" w:rsidRPr="00FF18BE" w:rsidRDefault="00EF696C" w:rsidP="00F13247">
            <w:pPr>
              <w:rPr>
                <w:sz w:val="18"/>
                <w:szCs w:val="18"/>
              </w:rPr>
            </w:pPr>
          </w:p>
        </w:tc>
        <w:tc>
          <w:tcPr>
            <w:tcW w:w="1063" w:type="pct"/>
            <w:gridSpan w:val="2"/>
            <w:vMerge/>
          </w:tcPr>
          <w:p w:rsidR="00EF696C" w:rsidRPr="00FF18BE" w:rsidRDefault="00EF696C" w:rsidP="00B7640F">
            <w:pPr>
              <w:rPr>
                <w:rFonts w:eastAsia="Times New Roman" w:cs="Arial"/>
                <w:sz w:val="18"/>
                <w:szCs w:val="18"/>
              </w:rPr>
            </w:pPr>
          </w:p>
        </w:tc>
        <w:tc>
          <w:tcPr>
            <w:tcW w:w="615" w:type="pct"/>
            <w:gridSpan w:val="7"/>
            <w:vMerge/>
          </w:tcPr>
          <w:p w:rsidR="00EF696C" w:rsidRDefault="00EF696C" w:rsidP="00B7640F"/>
        </w:tc>
      </w:tr>
      <w:tr w:rsidR="003247A3" w:rsidRPr="00FF18BE" w:rsidTr="003247A3">
        <w:trPr>
          <w:cantSplit/>
          <w:trHeight w:val="323"/>
        </w:trPr>
        <w:tc>
          <w:tcPr>
            <w:tcW w:w="323" w:type="pct"/>
            <w:vMerge w:val="restart"/>
          </w:tcPr>
          <w:p w:rsidR="003247A3" w:rsidRPr="00FF18BE" w:rsidRDefault="003247A3" w:rsidP="00B7640F">
            <w:pPr>
              <w:rPr>
                <w:sz w:val="18"/>
                <w:szCs w:val="18"/>
              </w:rPr>
            </w:pPr>
            <w:r>
              <w:rPr>
                <w:sz w:val="18"/>
                <w:szCs w:val="18"/>
              </w:rPr>
              <w:lastRenderedPageBreak/>
              <w:t>RT</w:t>
            </w:r>
          </w:p>
        </w:tc>
        <w:tc>
          <w:tcPr>
            <w:tcW w:w="677" w:type="pct"/>
            <w:vMerge w:val="restart"/>
          </w:tcPr>
          <w:p w:rsidR="003247A3" w:rsidRPr="00FF18BE" w:rsidRDefault="003247A3" w:rsidP="00B7640F">
            <w:pPr>
              <w:rPr>
                <w:sz w:val="18"/>
                <w:szCs w:val="18"/>
              </w:rPr>
            </w:pPr>
            <w:r>
              <w:rPr>
                <w:sz w:val="18"/>
                <w:szCs w:val="18"/>
              </w:rPr>
              <w:t xml:space="preserve">California Natural </w:t>
            </w:r>
            <w:r>
              <w:rPr>
                <w:sz w:val="18"/>
                <w:szCs w:val="18"/>
              </w:rPr>
              <w:lastRenderedPageBreak/>
              <w:t xml:space="preserve">Resources Agency, Proposition 68, </w:t>
            </w:r>
            <w:r w:rsidR="00AB3B53">
              <w:rPr>
                <w:sz w:val="18"/>
                <w:szCs w:val="18"/>
              </w:rPr>
              <w:t xml:space="preserve">Recreational </w:t>
            </w:r>
            <w:r>
              <w:rPr>
                <w:sz w:val="18"/>
                <w:szCs w:val="18"/>
              </w:rPr>
              <w:t>Trails and Greenways Grant Program</w:t>
            </w:r>
          </w:p>
        </w:tc>
        <w:tc>
          <w:tcPr>
            <w:tcW w:w="462" w:type="pct"/>
            <w:vMerge w:val="restart"/>
          </w:tcPr>
          <w:p w:rsidR="003247A3" w:rsidRPr="00FF18BE" w:rsidRDefault="003247A3" w:rsidP="00B7640F">
            <w:pPr>
              <w:rPr>
                <w:sz w:val="18"/>
                <w:szCs w:val="18"/>
              </w:rPr>
            </w:pPr>
            <w:r>
              <w:rPr>
                <w:sz w:val="18"/>
                <w:szCs w:val="18"/>
              </w:rPr>
              <w:lastRenderedPageBreak/>
              <w:t>No</w:t>
            </w:r>
          </w:p>
        </w:tc>
        <w:tc>
          <w:tcPr>
            <w:tcW w:w="602" w:type="pct"/>
          </w:tcPr>
          <w:p w:rsidR="003247A3" w:rsidRPr="00FF18BE" w:rsidRDefault="003247A3" w:rsidP="00B7640F">
            <w:pPr>
              <w:rPr>
                <w:sz w:val="18"/>
                <w:szCs w:val="18"/>
              </w:rPr>
            </w:pPr>
            <w:r>
              <w:rPr>
                <w:sz w:val="18"/>
                <w:szCs w:val="18"/>
              </w:rPr>
              <w:t>D</w:t>
            </w:r>
          </w:p>
        </w:tc>
        <w:tc>
          <w:tcPr>
            <w:tcW w:w="645" w:type="pct"/>
            <w:vMerge w:val="restart"/>
          </w:tcPr>
          <w:p w:rsidR="003247A3" w:rsidRPr="003247A3" w:rsidRDefault="003247A3" w:rsidP="00B7640F">
            <w:pPr>
              <w:rPr>
                <w:sz w:val="18"/>
                <w:szCs w:val="18"/>
              </w:rPr>
            </w:pPr>
            <w:r w:rsidRPr="003247A3">
              <w:rPr>
                <w:sz w:val="18"/>
                <w:szCs w:val="18"/>
              </w:rPr>
              <w:t xml:space="preserve">Unless the project </w:t>
            </w:r>
            <w:r w:rsidRPr="003247A3">
              <w:rPr>
                <w:sz w:val="18"/>
                <w:szCs w:val="18"/>
              </w:rPr>
              <w:lastRenderedPageBreak/>
              <w:t>has been identified as serving a disadvantaged community, an entity that receives an award shall be required to provide a match of twenty percent (20%).</w:t>
            </w:r>
          </w:p>
        </w:tc>
        <w:tc>
          <w:tcPr>
            <w:tcW w:w="613" w:type="pct"/>
            <w:vMerge w:val="restart"/>
          </w:tcPr>
          <w:p w:rsidR="003247A3" w:rsidRPr="003247A3" w:rsidRDefault="00AB3B53" w:rsidP="00F13247">
            <w:pPr>
              <w:rPr>
                <w:sz w:val="18"/>
                <w:szCs w:val="18"/>
              </w:rPr>
            </w:pPr>
            <w:r>
              <w:rPr>
                <w:sz w:val="18"/>
                <w:szCs w:val="18"/>
              </w:rPr>
              <w:lastRenderedPageBreak/>
              <w:t xml:space="preserve">CNRA is no longer </w:t>
            </w:r>
            <w:r>
              <w:rPr>
                <w:sz w:val="18"/>
                <w:szCs w:val="18"/>
              </w:rPr>
              <w:lastRenderedPageBreak/>
              <w:t>accepting concept proposals for this program.</w:t>
            </w:r>
          </w:p>
        </w:tc>
        <w:tc>
          <w:tcPr>
            <w:tcW w:w="1063" w:type="pct"/>
            <w:gridSpan w:val="2"/>
            <w:vMerge w:val="restart"/>
          </w:tcPr>
          <w:p w:rsidR="003247A3" w:rsidRDefault="003247A3" w:rsidP="00B7640F">
            <w:pPr>
              <w:rPr>
                <w:sz w:val="18"/>
                <w:szCs w:val="18"/>
              </w:rPr>
            </w:pPr>
            <w:r w:rsidRPr="003247A3">
              <w:rPr>
                <w:sz w:val="18"/>
                <w:szCs w:val="18"/>
              </w:rPr>
              <w:lastRenderedPageBreak/>
              <w:t xml:space="preserve">All projects must </w:t>
            </w:r>
            <w:bookmarkStart w:id="1" w:name="_Hlk535410958"/>
            <w:r w:rsidRPr="003247A3">
              <w:rPr>
                <w:sz w:val="18"/>
                <w:szCs w:val="18"/>
              </w:rPr>
              <w:t>provide non-</w:t>
            </w:r>
            <w:r w:rsidRPr="003247A3">
              <w:rPr>
                <w:sz w:val="18"/>
                <w:szCs w:val="18"/>
              </w:rPr>
              <w:lastRenderedPageBreak/>
              <w:t>motorized infrastructure development and enhancements that promote new or alternate access to parks, waterways, outdoor recreational pursuits, and forested or other natural environments to encourage health-related active transportation and opportunities for Californians to reconnect with nature</w:t>
            </w:r>
            <w:bookmarkEnd w:id="1"/>
            <w:r w:rsidRPr="003247A3">
              <w:rPr>
                <w:sz w:val="18"/>
                <w:szCs w:val="18"/>
              </w:rPr>
              <w:t>.</w:t>
            </w:r>
          </w:p>
          <w:p w:rsidR="003247A3" w:rsidRDefault="003247A3" w:rsidP="00B7640F">
            <w:pPr>
              <w:rPr>
                <w:sz w:val="18"/>
                <w:szCs w:val="18"/>
              </w:rPr>
            </w:pPr>
          </w:p>
          <w:p w:rsidR="003247A3" w:rsidRPr="003247A3" w:rsidRDefault="003247A3" w:rsidP="00B7640F">
            <w:pPr>
              <w:rPr>
                <w:sz w:val="18"/>
                <w:szCs w:val="18"/>
              </w:rPr>
            </w:pPr>
            <w:bookmarkStart w:id="2" w:name="_Hlk1978335"/>
            <w:r w:rsidRPr="003247A3">
              <w:rPr>
                <w:sz w:val="18"/>
                <w:szCs w:val="18"/>
              </w:rPr>
              <w:t>Up to 25 percent (25%) of program funds may be made available to communities for innovative transportation projects that provide new and expanded outdoor experiences to disadvantaged youth</w:t>
            </w:r>
            <w:bookmarkEnd w:id="2"/>
            <w:r w:rsidRPr="003247A3">
              <w:rPr>
                <w:sz w:val="18"/>
                <w:szCs w:val="18"/>
              </w:rPr>
              <w:t>.</w:t>
            </w:r>
          </w:p>
          <w:p w:rsidR="003247A3" w:rsidRDefault="003247A3" w:rsidP="00B7640F">
            <w:pPr>
              <w:rPr>
                <w:sz w:val="18"/>
                <w:szCs w:val="18"/>
              </w:rPr>
            </w:pPr>
          </w:p>
          <w:p w:rsidR="003247A3" w:rsidRPr="003247A3" w:rsidRDefault="003247A3" w:rsidP="003247A3">
            <w:pPr>
              <w:rPr>
                <w:rFonts w:eastAsia="Times New Roman" w:cs="Arial"/>
                <w:sz w:val="18"/>
                <w:szCs w:val="18"/>
              </w:rPr>
            </w:pPr>
            <w:r>
              <w:rPr>
                <w:sz w:val="18"/>
                <w:szCs w:val="18"/>
              </w:rPr>
              <w:t xml:space="preserve">Multiple general requirements listed in the draft guidelines available through the web-link </w:t>
            </w:r>
          </w:p>
        </w:tc>
        <w:tc>
          <w:tcPr>
            <w:tcW w:w="615" w:type="pct"/>
            <w:gridSpan w:val="7"/>
            <w:vMerge w:val="restart"/>
          </w:tcPr>
          <w:p w:rsidR="003247A3" w:rsidRPr="003247A3" w:rsidRDefault="00E94351" w:rsidP="00B7640F">
            <w:pPr>
              <w:rPr>
                <w:sz w:val="16"/>
                <w:szCs w:val="16"/>
              </w:rPr>
            </w:pPr>
            <w:hyperlink r:id="rId49" w:history="1">
              <w:r w:rsidR="00AB3B53" w:rsidRPr="00185F75">
                <w:rPr>
                  <w:rStyle w:val="Hyperlink"/>
                  <w:sz w:val="16"/>
                  <w:szCs w:val="16"/>
                </w:rPr>
                <w:t>http://resources.ca.go</w:t>
              </w:r>
              <w:r w:rsidR="00AB3B53" w:rsidRPr="00185F75">
                <w:rPr>
                  <w:rStyle w:val="Hyperlink"/>
                  <w:sz w:val="16"/>
                  <w:szCs w:val="16"/>
                </w:rPr>
                <w:lastRenderedPageBreak/>
                <w:t>v/grants/trails/</w:t>
              </w:r>
            </w:hyperlink>
            <w:r w:rsidR="00AB3B53">
              <w:rPr>
                <w:sz w:val="16"/>
                <w:szCs w:val="16"/>
              </w:rPr>
              <w:t xml:space="preserve"> </w:t>
            </w:r>
          </w:p>
        </w:tc>
      </w:tr>
      <w:tr w:rsidR="003247A3" w:rsidRPr="00FF18BE" w:rsidTr="00170440">
        <w:trPr>
          <w:cantSplit/>
          <w:trHeight w:val="322"/>
        </w:trPr>
        <w:tc>
          <w:tcPr>
            <w:tcW w:w="323" w:type="pct"/>
            <w:vMerge/>
          </w:tcPr>
          <w:p w:rsidR="003247A3" w:rsidRDefault="003247A3" w:rsidP="00B7640F">
            <w:pPr>
              <w:rPr>
                <w:sz w:val="18"/>
                <w:szCs w:val="18"/>
              </w:rPr>
            </w:pPr>
          </w:p>
        </w:tc>
        <w:tc>
          <w:tcPr>
            <w:tcW w:w="677" w:type="pct"/>
            <w:vMerge/>
          </w:tcPr>
          <w:p w:rsidR="003247A3" w:rsidRDefault="003247A3" w:rsidP="00B7640F">
            <w:pPr>
              <w:rPr>
                <w:sz w:val="18"/>
                <w:szCs w:val="18"/>
              </w:rPr>
            </w:pPr>
          </w:p>
        </w:tc>
        <w:tc>
          <w:tcPr>
            <w:tcW w:w="462" w:type="pct"/>
            <w:vMerge/>
          </w:tcPr>
          <w:p w:rsidR="003247A3" w:rsidRDefault="003247A3" w:rsidP="00B7640F">
            <w:pPr>
              <w:rPr>
                <w:sz w:val="18"/>
                <w:szCs w:val="18"/>
              </w:rPr>
            </w:pPr>
          </w:p>
        </w:tc>
        <w:tc>
          <w:tcPr>
            <w:tcW w:w="602" w:type="pct"/>
          </w:tcPr>
          <w:p w:rsidR="003247A3" w:rsidRPr="003247A3" w:rsidRDefault="003247A3" w:rsidP="003247A3">
            <w:pPr>
              <w:pStyle w:val="BodyText"/>
              <w:jc w:val="left"/>
              <w:rPr>
                <w:rFonts w:asciiTheme="minorHAnsi" w:hAnsiTheme="minorHAnsi" w:cstheme="minorHAnsi"/>
                <w:sz w:val="18"/>
                <w:szCs w:val="18"/>
              </w:rPr>
            </w:pPr>
            <w:r w:rsidRPr="003247A3">
              <w:rPr>
                <w:rFonts w:asciiTheme="minorHAnsi" w:hAnsiTheme="minorHAnsi" w:cstheme="minorHAnsi"/>
                <w:sz w:val="18"/>
                <w:szCs w:val="18"/>
              </w:rPr>
              <w:t xml:space="preserve">Awards for individual projects are capped at $4 million. There are no minimum grant amounts. </w:t>
            </w:r>
          </w:p>
          <w:p w:rsidR="003247A3" w:rsidRPr="00FF18BE" w:rsidRDefault="003247A3" w:rsidP="00B7640F">
            <w:pPr>
              <w:rPr>
                <w:sz w:val="18"/>
                <w:szCs w:val="18"/>
              </w:rPr>
            </w:pPr>
          </w:p>
        </w:tc>
        <w:tc>
          <w:tcPr>
            <w:tcW w:w="645" w:type="pct"/>
            <w:vMerge/>
          </w:tcPr>
          <w:p w:rsidR="003247A3" w:rsidRPr="00FF18BE" w:rsidRDefault="003247A3" w:rsidP="00B7640F">
            <w:pPr>
              <w:rPr>
                <w:sz w:val="18"/>
                <w:szCs w:val="18"/>
              </w:rPr>
            </w:pPr>
          </w:p>
        </w:tc>
        <w:tc>
          <w:tcPr>
            <w:tcW w:w="613" w:type="pct"/>
            <w:vMerge/>
          </w:tcPr>
          <w:p w:rsidR="003247A3" w:rsidRPr="00FF18BE" w:rsidRDefault="003247A3" w:rsidP="00F13247">
            <w:pPr>
              <w:rPr>
                <w:sz w:val="18"/>
                <w:szCs w:val="18"/>
              </w:rPr>
            </w:pPr>
          </w:p>
        </w:tc>
        <w:tc>
          <w:tcPr>
            <w:tcW w:w="1063" w:type="pct"/>
            <w:gridSpan w:val="2"/>
            <w:vMerge/>
          </w:tcPr>
          <w:p w:rsidR="003247A3" w:rsidRPr="00FF18BE" w:rsidRDefault="003247A3" w:rsidP="00B7640F">
            <w:pPr>
              <w:rPr>
                <w:rFonts w:eastAsia="Times New Roman" w:cs="Arial"/>
                <w:sz w:val="18"/>
                <w:szCs w:val="18"/>
              </w:rPr>
            </w:pPr>
          </w:p>
        </w:tc>
        <w:tc>
          <w:tcPr>
            <w:tcW w:w="615" w:type="pct"/>
            <w:gridSpan w:val="7"/>
            <w:vMerge/>
          </w:tcPr>
          <w:p w:rsidR="003247A3" w:rsidRDefault="003247A3" w:rsidP="00B7640F"/>
        </w:tc>
      </w:tr>
      <w:tr w:rsidR="001E0129" w:rsidRPr="00FF18BE" w:rsidTr="00170440">
        <w:trPr>
          <w:cantSplit/>
          <w:trHeight w:val="228"/>
        </w:trPr>
        <w:tc>
          <w:tcPr>
            <w:tcW w:w="323" w:type="pct"/>
            <w:vMerge w:val="restart"/>
          </w:tcPr>
          <w:p w:rsidR="001E0129" w:rsidRPr="00FF18BE" w:rsidRDefault="001E0129" w:rsidP="00B7640F">
            <w:pPr>
              <w:rPr>
                <w:sz w:val="18"/>
                <w:szCs w:val="18"/>
              </w:rPr>
            </w:pPr>
            <w:r w:rsidRPr="00FF18BE">
              <w:rPr>
                <w:sz w:val="18"/>
                <w:szCs w:val="18"/>
              </w:rPr>
              <w:lastRenderedPageBreak/>
              <w:t>NI</w:t>
            </w:r>
          </w:p>
        </w:tc>
        <w:tc>
          <w:tcPr>
            <w:tcW w:w="677" w:type="pct"/>
            <w:vMerge w:val="restart"/>
          </w:tcPr>
          <w:p w:rsidR="001E0129" w:rsidRPr="00FF18BE" w:rsidRDefault="001E0129" w:rsidP="00B7640F">
            <w:pPr>
              <w:rPr>
                <w:sz w:val="18"/>
                <w:szCs w:val="18"/>
              </w:rPr>
            </w:pPr>
            <w:r w:rsidRPr="00FF18BE">
              <w:rPr>
                <w:sz w:val="18"/>
                <w:szCs w:val="18"/>
              </w:rPr>
              <w:t>California Office of Traffic Safety</w:t>
            </w:r>
          </w:p>
        </w:tc>
        <w:tc>
          <w:tcPr>
            <w:tcW w:w="462" w:type="pct"/>
            <w:vMerge w:val="restart"/>
          </w:tcPr>
          <w:p w:rsidR="001E0129" w:rsidRPr="00FF18BE" w:rsidRDefault="001E0129" w:rsidP="00B7640F">
            <w:pPr>
              <w:rPr>
                <w:sz w:val="18"/>
                <w:szCs w:val="18"/>
              </w:rPr>
            </w:pPr>
            <w:r w:rsidRPr="00FF18BE">
              <w:rPr>
                <w:sz w:val="18"/>
                <w:szCs w:val="18"/>
              </w:rPr>
              <w:t>No</w:t>
            </w:r>
          </w:p>
        </w:tc>
        <w:tc>
          <w:tcPr>
            <w:tcW w:w="602" w:type="pct"/>
          </w:tcPr>
          <w:p w:rsidR="001E0129" w:rsidRPr="00FF18BE" w:rsidRDefault="001E0129" w:rsidP="00B7640F">
            <w:pPr>
              <w:rPr>
                <w:sz w:val="18"/>
                <w:szCs w:val="18"/>
              </w:rPr>
            </w:pPr>
            <w:r w:rsidRPr="00FF18BE">
              <w:rPr>
                <w:sz w:val="18"/>
                <w:szCs w:val="18"/>
              </w:rPr>
              <w:t>D</w:t>
            </w:r>
          </w:p>
          <w:p w:rsidR="001E0129" w:rsidRPr="00FF18BE" w:rsidRDefault="001E0129" w:rsidP="00B7640F">
            <w:pPr>
              <w:rPr>
                <w:sz w:val="18"/>
                <w:szCs w:val="18"/>
              </w:rPr>
            </w:pPr>
          </w:p>
        </w:tc>
        <w:tc>
          <w:tcPr>
            <w:tcW w:w="645" w:type="pct"/>
            <w:vMerge w:val="restart"/>
          </w:tcPr>
          <w:p w:rsidR="001E0129" w:rsidRPr="00FF18BE" w:rsidRDefault="001E0129" w:rsidP="00B7640F">
            <w:pPr>
              <w:rPr>
                <w:sz w:val="18"/>
                <w:szCs w:val="18"/>
              </w:rPr>
            </w:pPr>
            <w:r w:rsidRPr="00FF18BE">
              <w:rPr>
                <w:sz w:val="18"/>
                <w:szCs w:val="18"/>
              </w:rPr>
              <w:t>None</w:t>
            </w:r>
          </w:p>
        </w:tc>
        <w:tc>
          <w:tcPr>
            <w:tcW w:w="613" w:type="pct"/>
            <w:vMerge w:val="restart"/>
          </w:tcPr>
          <w:p w:rsidR="001E0129" w:rsidRPr="003F07BD" w:rsidRDefault="003F07BD" w:rsidP="002C447E">
            <w:pPr>
              <w:rPr>
                <w:sz w:val="18"/>
                <w:szCs w:val="18"/>
              </w:rPr>
            </w:pPr>
            <w:r w:rsidRPr="003F07BD">
              <w:rPr>
                <w:sz w:val="18"/>
                <w:szCs w:val="18"/>
              </w:rPr>
              <w:t xml:space="preserve">The FFY 2021 applications </w:t>
            </w:r>
            <w:r w:rsidR="002C447E">
              <w:rPr>
                <w:sz w:val="18"/>
                <w:szCs w:val="18"/>
              </w:rPr>
              <w:t>period closes on January 30, 2020</w:t>
            </w:r>
            <w:r w:rsidRPr="003F07BD">
              <w:rPr>
                <w:sz w:val="18"/>
                <w:szCs w:val="18"/>
              </w:rPr>
              <w:t>. </w:t>
            </w:r>
          </w:p>
        </w:tc>
        <w:tc>
          <w:tcPr>
            <w:tcW w:w="1063" w:type="pct"/>
            <w:gridSpan w:val="2"/>
            <w:vMerge w:val="restart"/>
          </w:tcPr>
          <w:p w:rsidR="001E0129" w:rsidRPr="00FF18BE" w:rsidRDefault="001E0129" w:rsidP="00B7640F">
            <w:pPr>
              <w:rPr>
                <w:rFonts w:eastAsia="Times New Roman" w:cs="Arial"/>
                <w:sz w:val="18"/>
                <w:szCs w:val="18"/>
              </w:rPr>
            </w:pPr>
            <w:r w:rsidRPr="00FF18BE">
              <w:rPr>
                <w:rFonts w:eastAsia="Times New Roman" w:cs="Arial"/>
                <w:sz w:val="18"/>
                <w:szCs w:val="18"/>
              </w:rPr>
              <w:t xml:space="preserve">Must use funds for designated program areas. </w:t>
            </w:r>
          </w:p>
          <w:p w:rsidR="001E0129" w:rsidRPr="00FF18BE" w:rsidRDefault="001E0129" w:rsidP="00B7640F">
            <w:pPr>
              <w:rPr>
                <w:rFonts w:eastAsia="Times New Roman" w:cs="Arial"/>
                <w:sz w:val="18"/>
                <w:szCs w:val="18"/>
              </w:rPr>
            </w:pPr>
          </w:p>
          <w:p w:rsidR="001E0129" w:rsidRPr="00FF18BE" w:rsidRDefault="001E0129" w:rsidP="00076B77">
            <w:pPr>
              <w:rPr>
                <w:rFonts w:eastAsia="Times New Roman" w:cs="Times New Roman"/>
                <w:sz w:val="18"/>
                <w:szCs w:val="18"/>
              </w:rPr>
            </w:pPr>
            <w:r w:rsidRPr="00FF18BE">
              <w:rPr>
                <w:rFonts w:eastAsia="Times New Roman" w:cs="Arial"/>
                <w:sz w:val="18"/>
                <w:szCs w:val="18"/>
              </w:rPr>
              <w:t>Must be able to provide Traffic Safety Data that demonstrates how your program will save lives on our roadways and be able to demonstrate using performance measures with one-year of funding.</w:t>
            </w:r>
          </w:p>
        </w:tc>
        <w:tc>
          <w:tcPr>
            <w:tcW w:w="615" w:type="pct"/>
            <w:gridSpan w:val="7"/>
            <w:vMerge w:val="restart"/>
          </w:tcPr>
          <w:p w:rsidR="001E0129" w:rsidRPr="009867BF" w:rsidRDefault="00E94351" w:rsidP="00B7640F">
            <w:pPr>
              <w:rPr>
                <w:sz w:val="16"/>
                <w:szCs w:val="16"/>
              </w:rPr>
            </w:pPr>
            <w:hyperlink r:id="rId50" w:history="1">
              <w:r w:rsidR="009867BF" w:rsidRPr="003929B0">
                <w:rPr>
                  <w:rStyle w:val="Hyperlink"/>
                  <w:sz w:val="16"/>
                  <w:szCs w:val="16"/>
                </w:rPr>
                <w:t>https://www.ots.ca.gov/grants/</w:t>
              </w:r>
            </w:hyperlink>
            <w:r w:rsidR="009867BF">
              <w:rPr>
                <w:sz w:val="16"/>
                <w:szCs w:val="16"/>
              </w:rPr>
              <w:t xml:space="preserve"> </w:t>
            </w:r>
          </w:p>
        </w:tc>
      </w:tr>
      <w:tr w:rsidR="001E0129" w:rsidRPr="00FF18BE" w:rsidTr="00170440">
        <w:trPr>
          <w:cantSplit/>
          <w:trHeight w:val="228"/>
        </w:trPr>
        <w:tc>
          <w:tcPr>
            <w:tcW w:w="323" w:type="pct"/>
            <w:vMerge/>
          </w:tcPr>
          <w:p w:rsidR="001E0129" w:rsidRPr="00FF18BE" w:rsidRDefault="001E0129" w:rsidP="00B7640F">
            <w:pPr>
              <w:rPr>
                <w:sz w:val="18"/>
                <w:szCs w:val="18"/>
              </w:rPr>
            </w:pPr>
          </w:p>
        </w:tc>
        <w:tc>
          <w:tcPr>
            <w:tcW w:w="677" w:type="pct"/>
            <w:vMerge/>
          </w:tcPr>
          <w:p w:rsidR="001E0129" w:rsidRPr="00FF18BE" w:rsidRDefault="001E0129" w:rsidP="00B7640F">
            <w:pPr>
              <w:rPr>
                <w:sz w:val="18"/>
                <w:szCs w:val="18"/>
              </w:rPr>
            </w:pPr>
          </w:p>
        </w:tc>
        <w:tc>
          <w:tcPr>
            <w:tcW w:w="462" w:type="pct"/>
            <w:vMerge/>
          </w:tcPr>
          <w:p w:rsidR="001E0129" w:rsidRPr="00FF18BE" w:rsidRDefault="001E0129" w:rsidP="00B7640F">
            <w:pPr>
              <w:rPr>
                <w:sz w:val="18"/>
                <w:szCs w:val="18"/>
              </w:rPr>
            </w:pPr>
          </w:p>
        </w:tc>
        <w:tc>
          <w:tcPr>
            <w:tcW w:w="602" w:type="pct"/>
          </w:tcPr>
          <w:p w:rsidR="001E0129" w:rsidRPr="00FF18BE" w:rsidRDefault="001E0129" w:rsidP="00B7640F">
            <w:pPr>
              <w:rPr>
                <w:sz w:val="18"/>
                <w:szCs w:val="18"/>
              </w:rPr>
            </w:pPr>
            <w:r w:rsidRPr="00FF18BE">
              <w:rPr>
                <w:sz w:val="18"/>
                <w:szCs w:val="18"/>
              </w:rPr>
              <w:t>Varies. Maximum range typically $200,000.</w:t>
            </w:r>
          </w:p>
        </w:tc>
        <w:tc>
          <w:tcPr>
            <w:tcW w:w="645" w:type="pct"/>
            <w:vMerge/>
          </w:tcPr>
          <w:p w:rsidR="001E0129" w:rsidRPr="00FF18BE" w:rsidRDefault="001E0129" w:rsidP="00B7640F">
            <w:pPr>
              <w:rPr>
                <w:sz w:val="18"/>
                <w:szCs w:val="18"/>
              </w:rPr>
            </w:pPr>
          </w:p>
        </w:tc>
        <w:tc>
          <w:tcPr>
            <w:tcW w:w="613" w:type="pct"/>
            <w:vMerge/>
          </w:tcPr>
          <w:p w:rsidR="001E0129" w:rsidRPr="00FF18BE" w:rsidRDefault="001E0129" w:rsidP="00B7640F">
            <w:pPr>
              <w:rPr>
                <w:sz w:val="18"/>
                <w:szCs w:val="18"/>
              </w:rPr>
            </w:pPr>
          </w:p>
        </w:tc>
        <w:tc>
          <w:tcPr>
            <w:tcW w:w="1063" w:type="pct"/>
            <w:gridSpan w:val="2"/>
            <w:vMerge/>
          </w:tcPr>
          <w:p w:rsidR="001E0129" w:rsidRPr="00FF18BE" w:rsidRDefault="001E0129" w:rsidP="00B7640F">
            <w:pPr>
              <w:rPr>
                <w:rFonts w:eastAsia="Times New Roman" w:cs="Times New Roman"/>
                <w:sz w:val="18"/>
                <w:szCs w:val="18"/>
              </w:rPr>
            </w:pPr>
          </w:p>
        </w:tc>
        <w:tc>
          <w:tcPr>
            <w:tcW w:w="615" w:type="pct"/>
            <w:gridSpan w:val="7"/>
            <w:vMerge/>
          </w:tcPr>
          <w:p w:rsidR="001E0129" w:rsidRPr="00FF18BE" w:rsidRDefault="001E0129" w:rsidP="00B7640F">
            <w:pPr>
              <w:rPr>
                <w:sz w:val="16"/>
                <w:szCs w:val="16"/>
              </w:rPr>
            </w:pPr>
          </w:p>
        </w:tc>
      </w:tr>
      <w:tr w:rsidR="007A3F04" w:rsidRPr="00FF18BE" w:rsidTr="007A3F04">
        <w:trPr>
          <w:cantSplit/>
          <w:trHeight w:val="486"/>
        </w:trPr>
        <w:tc>
          <w:tcPr>
            <w:tcW w:w="323" w:type="pct"/>
            <w:vMerge w:val="restart"/>
          </w:tcPr>
          <w:p w:rsidR="007A3F04" w:rsidRDefault="007A3F04" w:rsidP="00B7640F">
            <w:pPr>
              <w:rPr>
                <w:sz w:val="18"/>
                <w:szCs w:val="18"/>
              </w:rPr>
            </w:pPr>
            <w:r>
              <w:rPr>
                <w:sz w:val="18"/>
                <w:szCs w:val="18"/>
              </w:rPr>
              <w:t>RT</w:t>
            </w:r>
          </w:p>
        </w:tc>
        <w:tc>
          <w:tcPr>
            <w:tcW w:w="677" w:type="pct"/>
            <w:vMerge w:val="restart"/>
          </w:tcPr>
          <w:p w:rsidR="007A3F04" w:rsidRDefault="007A3F04" w:rsidP="00ED187F">
            <w:pPr>
              <w:rPr>
                <w:sz w:val="18"/>
                <w:szCs w:val="18"/>
              </w:rPr>
            </w:pPr>
            <w:r>
              <w:rPr>
                <w:sz w:val="18"/>
                <w:szCs w:val="18"/>
              </w:rPr>
              <w:t xml:space="preserve">California State Parks, Off-Highway Motor </w:t>
            </w:r>
            <w:r>
              <w:rPr>
                <w:sz w:val="18"/>
                <w:szCs w:val="18"/>
              </w:rPr>
              <w:lastRenderedPageBreak/>
              <w:t>Vehicle Recreation Program Grants and Cooperative Agreements</w:t>
            </w:r>
          </w:p>
        </w:tc>
        <w:tc>
          <w:tcPr>
            <w:tcW w:w="462" w:type="pct"/>
            <w:vMerge w:val="restart"/>
          </w:tcPr>
          <w:p w:rsidR="007A3F04" w:rsidRDefault="007A3F04" w:rsidP="00200D7D">
            <w:pPr>
              <w:rPr>
                <w:sz w:val="18"/>
                <w:szCs w:val="18"/>
              </w:rPr>
            </w:pPr>
            <w:r>
              <w:rPr>
                <w:sz w:val="18"/>
                <w:szCs w:val="18"/>
              </w:rPr>
              <w:lastRenderedPageBreak/>
              <w:t>No</w:t>
            </w:r>
          </w:p>
        </w:tc>
        <w:tc>
          <w:tcPr>
            <w:tcW w:w="602" w:type="pct"/>
          </w:tcPr>
          <w:p w:rsidR="007A3F04" w:rsidRDefault="007A3F04" w:rsidP="00200D7D">
            <w:pPr>
              <w:rPr>
                <w:sz w:val="18"/>
                <w:szCs w:val="18"/>
              </w:rPr>
            </w:pPr>
            <w:r>
              <w:rPr>
                <w:sz w:val="18"/>
                <w:szCs w:val="18"/>
              </w:rPr>
              <w:t>D</w:t>
            </w:r>
          </w:p>
        </w:tc>
        <w:tc>
          <w:tcPr>
            <w:tcW w:w="645" w:type="pct"/>
            <w:vMerge w:val="restart"/>
          </w:tcPr>
          <w:p w:rsidR="007A3F04" w:rsidRPr="00110907" w:rsidRDefault="007A3F04" w:rsidP="00110907">
            <w:pPr>
              <w:pStyle w:val="Default"/>
              <w:rPr>
                <w:sz w:val="18"/>
                <w:szCs w:val="18"/>
              </w:rPr>
            </w:pPr>
            <w:r>
              <w:rPr>
                <w:sz w:val="18"/>
                <w:szCs w:val="18"/>
              </w:rPr>
              <w:t>None</w:t>
            </w:r>
          </w:p>
        </w:tc>
        <w:tc>
          <w:tcPr>
            <w:tcW w:w="613" w:type="pct"/>
            <w:vMerge w:val="restart"/>
          </w:tcPr>
          <w:p w:rsidR="007A3F04" w:rsidRPr="007A3F04" w:rsidRDefault="002C447E" w:rsidP="007A3F04">
            <w:pPr>
              <w:pStyle w:val="Default"/>
              <w:rPr>
                <w:sz w:val="18"/>
                <w:szCs w:val="18"/>
              </w:rPr>
            </w:pPr>
            <w:r>
              <w:rPr>
                <w:sz w:val="18"/>
                <w:szCs w:val="18"/>
              </w:rPr>
              <w:t xml:space="preserve">For the 2020 funding cycle, the </w:t>
            </w:r>
            <w:r>
              <w:rPr>
                <w:sz w:val="18"/>
                <w:szCs w:val="18"/>
              </w:rPr>
              <w:lastRenderedPageBreak/>
              <w:t>application process begins on January 13, 2020 with preliminary applications due on March 2, 2020 and final applications due on June 1, 2020.</w:t>
            </w:r>
          </w:p>
          <w:p w:rsidR="007A3F04" w:rsidRDefault="007A3F04" w:rsidP="009F44A5">
            <w:pPr>
              <w:rPr>
                <w:sz w:val="18"/>
                <w:szCs w:val="18"/>
              </w:rPr>
            </w:pPr>
          </w:p>
        </w:tc>
        <w:tc>
          <w:tcPr>
            <w:tcW w:w="1063" w:type="pct"/>
            <w:gridSpan w:val="2"/>
            <w:vMerge w:val="restart"/>
          </w:tcPr>
          <w:p w:rsidR="007A3F04" w:rsidRPr="007A3F04" w:rsidRDefault="007A3F04" w:rsidP="007A3F04">
            <w:pPr>
              <w:pStyle w:val="Default"/>
              <w:rPr>
                <w:sz w:val="18"/>
                <w:szCs w:val="18"/>
              </w:rPr>
            </w:pPr>
            <w:r w:rsidRPr="007A3F04">
              <w:rPr>
                <w:sz w:val="18"/>
                <w:szCs w:val="18"/>
              </w:rPr>
              <w:lastRenderedPageBreak/>
              <w:t xml:space="preserve">The program provides for well managed OHV Recreation by </w:t>
            </w:r>
            <w:r w:rsidRPr="007A3F04">
              <w:rPr>
                <w:sz w:val="18"/>
                <w:szCs w:val="18"/>
              </w:rPr>
              <w:lastRenderedPageBreak/>
              <w:t>providing financial assistance to eligible agencies and organizations that develop, maintain, operate, expand, support, or contribute to well-managed, high-quality, OHV Recreation areas, roads, and trails, and to responsibly maintain the wildlife, soils, and habitat of Project Areas in a manner that will sustain long-term OHV Recreation in accordance with the legislative provisions and intent of the Act commencing at PRC Section 5090.01. Grants are available for Operations and Maintenance, Restoration, Law Enforcement, and Education and Safety.</w:t>
            </w:r>
          </w:p>
          <w:p w:rsidR="007A3F04" w:rsidRDefault="007A3F04" w:rsidP="00EF681C">
            <w:pPr>
              <w:pStyle w:val="Default"/>
              <w:rPr>
                <w:sz w:val="18"/>
                <w:szCs w:val="18"/>
              </w:rPr>
            </w:pPr>
          </w:p>
        </w:tc>
        <w:tc>
          <w:tcPr>
            <w:tcW w:w="615" w:type="pct"/>
            <w:gridSpan w:val="7"/>
            <w:vMerge w:val="restart"/>
          </w:tcPr>
          <w:p w:rsidR="007A3F04" w:rsidRPr="007A3F04" w:rsidRDefault="00E94351" w:rsidP="009F44A5">
            <w:pPr>
              <w:pStyle w:val="CommentText"/>
              <w:rPr>
                <w:rFonts w:asciiTheme="minorHAnsi" w:hAnsiTheme="minorHAnsi" w:cstheme="minorHAnsi"/>
                <w:sz w:val="16"/>
                <w:szCs w:val="16"/>
              </w:rPr>
            </w:pPr>
            <w:hyperlink r:id="rId51" w:history="1">
              <w:r w:rsidR="007A3F04" w:rsidRPr="00AD7290">
                <w:rPr>
                  <w:rStyle w:val="Hyperlink"/>
                  <w:rFonts w:asciiTheme="minorHAnsi" w:hAnsiTheme="minorHAnsi" w:cstheme="minorHAnsi"/>
                  <w:sz w:val="16"/>
                  <w:szCs w:val="16"/>
                </w:rPr>
                <w:t>http://ohv.parks.ca.go</w:t>
              </w:r>
              <w:r w:rsidR="007A3F04" w:rsidRPr="00AD7290">
                <w:rPr>
                  <w:rStyle w:val="Hyperlink"/>
                  <w:rFonts w:asciiTheme="minorHAnsi" w:hAnsiTheme="minorHAnsi" w:cstheme="minorHAnsi"/>
                  <w:sz w:val="16"/>
                  <w:szCs w:val="16"/>
                </w:rPr>
                <w:lastRenderedPageBreak/>
                <w:t>v/?page_id=1164</w:t>
              </w:r>
            </w:hyperlink>
            <w:r w:rsidR="007A3F04">
              <w:rPr>
                <w:rFonts w:asciiTheme="minorHAnsi" w:hAnsiTheme="minorHAnsi" w:cstheme="minorHAnsi"/>
                <w:sz w:val="16"/>
                <w:szCs w:val="16"/>
              </w:rPr>
              <w:t xml:space="preserve"> </w:t>
            </w:r>
          </w:p>
        </w:tc>
      </w:tr>
      <w:tr w:rsidR="007A3F04" w:rsidRPr="00FF18BE" w:rsidTr="006279D9">
        <w:trPr>
          <w:cantSplit/>
          <w:trHeight w:val="486"/>
        </w:trPr>
        <w:tc>
          <w:tcPr>
            <w:tcW w:w="323" w:type="pct"/>
            <w:vMerge/>
          </w:tcPr>
          <w:p w:rsidR="007A3F04" w:rsidRDefault="007A3F04" w:rsidP="00B7640F">
            <w:pPr>
              <w:rPr>
                <w:sz w:val="18"/>
                <w:szCs w:val="18"/>
              </w:rPr>
            </w:pPr>
          </w:p>
        </w:tc>
        <w:tc>
          <w:tcPr>
            <w:tcW w:w="677" w:type="pct"/>
            <w:vMerge/>
          </w:tcPr>
          <w:p w:rsidR="007A3F04" w:rsidRDefault="007A3F04" w:rsidP="00ED187F">
            <w:pPr>
              <w:rPr>
                <w:sz w:val="18"/>
                <w:szCs w:val="18"/>
              </w:rPr>
            </w:pPr>
          </w:p>
        </w:tc>
        <w:tc>
          <w:tcPr>
            <w:tcW w:w="462" w:type="pct"/>
            <w:vMerge/>
          </w:tcPr>
          <w:p w:rsidR="007A3F04" w:rsidRDefault="007A3F04" w:rsidP="00200D7D">
            <w:pPr>
              <w:rPr>
                <w:sz w:val="18"/>
                <w:szCs w:val="18"/>
              </w:rPr>
            </w:pPr>
          </w:p>
        </w:tc>
        <w:tc>
          <w:tcPr>
            <w:tcW w:w="602" w:type="pct"/>
          </w:tcPr>
          <w:p w:rsidR="007A3F04" w:rsidRDefault="00F174BD" w:rsidP="00200D7D">
            <w:pPr>
              <w:rPr>
                <w:sz w:val="18"/>
                <w:szCs w:val="18"/>
              </w:rPr>
            </w:pPr>
            <w:r>
              <w:rPr>
                <w:sz w:val="18"/>
                <w:szCs w:val="18"/>
              </w:rPr>
              <w:t>$200,000 to</w:t>
            </w:r>
            <w:r w:rsidR="007A3F04">
              <w:rPr>
                <w:sz w:val="18"/>
                <w:szCs w:val="18"/>
              </w:rPr>
              <w:t xml:space="preserve"> $1.5 million maximum depending on the category.</w:t>
            </w:r>
          </w:p>
        </w:tc>
        <w:tc>
          <w:tcPr>
            <w:tcW w:w="645" w:type="pct"/>
            <w:vMerge/>
          </w:tcPr>
          <w:p w:rsidR="007A3F04" w:rsidRPr="00110907" w:rsidRDefault="007A3F04" w:rsidP="00110907">
            <w:pPr>
              <w:pStyle w:val="Default"/>
              <w:rPr>
                <w:sz w:val="18"/>
                <w:szCs w:val="18"/>
              </w:rPr>
            </w:pPr>
          </w:p>
        </w:tc>
        <w:tc>
          <w:tcPr>
            <w:tcW w:w="613" w:type="pct"/>
            <w:vMerge/>
          </w:tcPr>
          <w:p w:rsidR="007A3F04" w:rsidRDefault="007A3F04" w:rsidP="009F44A5">
            <w:pPr>
              <w:rPr>
                <w:sz w:val="18"/>
                <w:szCs w:val="18"/>
              </w:rPr>
            </w:pPr>
          </w:p>
        </w:tc>
        <w:tc>
          <w:tcPr>
            <w:tcW w:w="1063" w:type="pct"/>
            <w:gridSpan w:val="2"/>
            <w:vMerge/>
          </w:tcPr>
          <w:p w:rsidR="007A3F04" w:rsidRDefault="007A3F04" w:rsidP="00EF681C">
            <w:pPr>
              <w:pStyle w:val="Default"/>
              <w:rPr>
                <w:sz w:val="18"/>
                <w:szCs w:val="18"/>
              </w:rPr>
            </w:pPr>
          </w:p>
        </w:tc>
        <w:tc>
          <w:tcPr>
            <w:tcW w:w="615" w:type="pct"/>
            <w:gridSpan w:val="7"/>
            <w:vMerge/>
          </w:tcPr>
          <w:p w:rsidR="007A3F04" w:rsidRDefault="007A3F04" w:rsidP="009F44A5">
            <w:pPr>
              <w:pStyle w:val="CommentText"/>
            </w:pPr>
          </w:p>
        </w:tc>
      </w:tr>
      <w:tr w:rsidR="006279D9" w:rsidRPr="00FF18BE" w:rsidTr="006279D9">
        <w:trPr>
          <w:cantSplit/>
          <w:trHeight w:val="486"/>
        </w:trPr>
        <w:tc>
          <w:tcPr>
            <w:tcW w:w="323" w:type="pct"/>
            <w:vMerge w:val="restart"/>
          </w:tcPr>
          <w:p w:rsidR="006279D9" w:rsidRDefault="00E23DC8" w:rsidP="00B7640F">
            <w:pPr>
              <w:rPr>
                <w:sz w:val="18"/>
                <w:szCs w:val="18"/>
              </w:rPr>
            </w:pPr>
            <w:r>
              <w:rPr>
                <w:sz w:val="18"/>
                <w:szCs w:val="18"/>
              </w:rPr>
              <w:lastRenderedPageBreak/>
              <w:t xml:space="preserve">P, </w:t>
            </w:r>
            <w:r w:rsidR="00EF681C">
              <w:rPr>
                <w:sz w:val="18"/>
                <w:szCs w:val="18"/>
              </w:rPr>
              <w:t>I</w:t>
            </w:r>
            <w:r>
              <w:rPr>
                <w:sz w:val="18"/>
                <w:szCs w:val="18"/>
              </w:rPr>
              <w:t>, NI, SRTS, RT</w:t>
            </w:r>
          </w:p>
        </w:tc>
        <w:tc>
          <w:tcPr>
            <w:tcW w:w="677" w:type="pct"/>
            <w:vMerge w:val="restart"/>
          </w:tcPr>
          <w:p w:rsidR="006279D9" w:rsidRDefault="006279D9" w:rsidP="00ED187F">
            <w:pPr>
              <w:rPr>
                <w:sz w:val="18"/>
                <w:szCs w:val="18"/>
              </w:rPr>
            </w:pPr>
            <w:r>
              <w:rPr>
                <w:sz w:val="18"/>
                <w:szCs w:val="18"/>
              </w:rPr>
              <w:t>California Strategic Growth Council, Affordable Housing and Sustainable Communities Program</w:t>
            </w:r>
          </w:p>
        </w:tc>
        <w:tc>
          <w:tcPr>
            <w:tcW w:w="462" w:type="pct"/>
            <w:vMerge w:val="restart"/>
          </w:tcPr>
          <w:p w:rsidR="006279D9" w:rsidRDefault="006279D9" w:rsidP="00200D7D">
            <w:pPr>
              <w:rPr>
                <w:sz w:val="18"/>
                <w:szCs w:val="18"/>
              </w:rPr>
            </w:pPr>
            <w:r>
              <w:rPr>
                <w:sz w:val="18"/>
                <w:szCs w:val="18"/>
              </w:rPr>
              <w:t>No</w:t>
            </w:r>
          </w:p>
        </w:tc>
        <w:tc>
          <w:tcPr>
            <w:tcW w:w="602" w:type="pct"/>
          </w:tcPr>
          <w:p w:rsidR="006279D9" w:rsidRDefault="006279D9" w:rsidP="00200D7D">
            <w:pPr>
              <w:rPr>
                <w:sz w:val="18"/>
                <w:szCs w:val="18"/>
              </w:rPr>
            </w:pPr>
            <w:r>
              <w:rPr>
                <w:sz w:val="18"/>
                <w:szCs w:val="18"/>
              </w:rPr>
              <w:t>D</w:t>
            </w:r>
          </w:p>
        </w:tc>
        <w:tc>
          <w:tcPr>
            <w:tcW w:w="645" w:type="pct"/>
            <w:vMerge w:val="restart"/>
          </w:tcPr>
          <w:p w:rsidR="00110907" w:rsidRPr="00110907" w:rsidRDefault="00110907" w:rsidP="00110907">
            <w:pPr>
              <w:pStyle w:val="Default"/>
              <w:rPr>
                <w:sz w:val="18"/>
                <w:szCs w:val="18"/>
              </w:rPr>
            </w:pPr>
            <w:r w:rsidRPr="00110907">
              <w:rPr>
                <w:sz w:val="18"/>
                <w:szCs w:val="18"/>
              </w:rPr>
              <w:t xml:space="preserve">The </w:t>
            </w:r>
            <w:r w:rsidRPr="00110907">
              <w:rPr>
                <w:b/>
                <w:bCs/>
                <w:sz w:val="18"/>
                <w:szCs w:val="18"/>
              </w:rPr>
              <w:t xml:space="preserve">Project </w:t>
            </w:r>
            <w:r w:rsidRPr="00110907">
              <w:rPr>
                <w:sz w:val="18"/>
                <w:szCs w:val="18"/>
              </w:rPr>
              <w:t xml:space="preserve">must demonstrate a level of committed funding at time of application that is 0.90 or greater calculated by the following equation: </w:t>
            </w:r>
          </w:p>
          <w:p w:rsidR="00110907" w:rsidRPr="00110907" w:rsidRDefault="00110907" w:rsidP="00110907">
            <w:pPr>
              <w:pStyle w:val="Default"/>
              <w:rPr>
                <w:sz w:val="18"/>
                <w:szCs w:val="18"/>
              </w:rPr>
            </w:pPr>
          </w:p>
          <w:p w:rsidR="00110907" w:rsidRPr="00110907" w:rsidRDefault="00110907" w:rsidP="00110907">
            <w:pPr>
              <w:pStyle w:val="Default"/>
              <w:rPr>
                <w:sz w:val="18"/>
                <w:szCs w:val="18"/>
              </w:rPr>
            </w:pPr>
            <w:r w:rsidRPr="00110907">
              <w:rPr>
                <w:iCs/>
                <w:sz w:val="18"/>
                <w:szCs w:val="18"/>
              </w:rPr>
              <w:t>AHSC funds requested + Enforceable Funding Commitments (EFCs) – Deferred Costs (Divided by)</w:t>
            </w:r>
          </w:p>
          <w:p w:rsidR="006279D9" w:rsidRDefault="00110907" w:rsidP="00110907">
            <w:pPr>
              <w:rPr>
                <w:sz w:val="18"/>
                <w:szCs w:val="18"/>
              </w:rPr>
            </w:pPr>
            <w:r w:rsidRPr="00110907">
              <w:rPr>
                <w:iCs/>
                <w:sz w:val="18"/>
                <w:szCs w:val="18"/>
              </w:rPr>
              <w:t>Total Development Cost – Deferred Costs</w:t>
            </w:r>
            <w:r w:rsidRPr="00110907">
              <w:rPr>
                <w:i/>
                <w:iCs/>
                <w:sz w:val="18"/>
                <w:szCs w:val="18"/>
              </w:rPr>
              <w:t xml:space="preserve"> </w:t>
            </w:r>
          </w:p>
        </w:tc>
        <w:tc>
          <w:tcPr>
            <w:tcW w:w="613" w:type="pct"/>
            <w:vMerge w:val="restart"/>
          </w:tcPr>
          <w:p w:rsidR="006279D9" w:rsidRDefault="00F174BD" w:rsidP="009F44A5">
            <w:pPr>
              <w:rPr>
                <w:sz w:val="18"/>
                <w:szCs w:val="18"/>
              </w:rPr>
            </w:pPr>
            <w:r>
              <w:rPr>
                <w:sz w:val="18"/>
                <w:szCs w:val="18"/>
              </w:rPr>
              <w:t>February 11, 2020</w:t>
            </w:r>
          </w:p>
        </w:tc>
        <w:tc>
          <w:tcPr>
            <w:tcW w:w="1063" w:type="pct"/>
            <w:gridSpan w:val="2"/>
            <w:vMerge w:val="restart"/>
          </w:tcPr>
          <w:p w:rsidR="00EF681C" w:rsidRPr="00EF681C" w:rsidRDefault="00EF681C" w:rsidP="00EF681C">
            <w:pPr>
              <w:pStyle w:val="Default"/>
              <w:rPr>
                <w:sz w:val="18"/>
                <w:szCs w:val="18"/>
              </w:rPr>
            </w:pPr>
            <w:r>
              <w:rPr>
                <w:sz w:val="18"/>
                <w:szCs w:val="18"/>
              </w:rPr>
              <w:t>Multiple requirements. See guidelines.</w:t>
            </w:r>
          </w:p>
          <w:p w:rsidR="00EF681C" w:rsidRDefault="00EF681C" w:rsidP="00B35D89">
            <w:pPr>
              <w:rPr>
                <w:rFonts w:eastAsia="Times New Roman" w:cs="Times New Roman"/>
                <w:sz w:val="18"/>
                <w:szCs w:val="18"/>
              </w:rPr>
            </w:pPr>
          </w:p>
          <w:p w:rsidR="006279D9" w:rsidRDefault="006279D9" w:rsidP="00B35D89">
            <w:pPr>
              <w:rPr>
                <w:rFonts w:eastAsia="Times New Roman" w:cs="Times New Roman"/>
                <w:sz w:val="18"/>
                <w:szCs w:val="18"/>
              </w:rPr>
            </w:pPr>
            <w:r>
              <w:rPr>
                <w:rFonts w:eastAsia="Times New Roman" w:cs="Times New Roman"/>
                <w:sz w:val="18"/>
                <w:szCs w:val="18"/>
              </w:rPr>
              <w:t xml:space="preserve">Federally recognized tribes may qualify for funding provided their projects are located on one of the following lands: (1) Tribal Trust Lands; (2) Individual Trust Lands; (3) Tribal Fee Restricted Lands; (4) Individual Fee Restricted Lands; and (5) Tribally Owned Unrestricted Lands. </w:t>
            </w:r>
          </w:p>
          <w:p w:rsidR="006279D9" w:rsidRDefault="006279D9" w:rsidP="00B35D89">
            <w:pPr>
              <w:rPr>
                <w:rFonts w:eastAsia="Times New Roman" w:cs="Times New Roman"/>
                <w:sz w:val="18"/>
                <w:szCs w:val="18"/>
              </w:rPr>
            </w:pPr>
          </w:p>
          <w:p w:rsidR="00110907" w:rsidRPr="009773DE" w:rsidRDefault="006279D9" w:rsidP="006279D9">
            <w:pPr>
              <w:rPr>
                <w:rFonts w:eastAsia="Times New Roman" w:cs="Times New Roman"/>
                <w:sz w:val="18"/>
                <w:szCs w:val="18"/>
              </w:rPr>
            </w:pPr>
            <w:r>
              <w:rPr>
                <w:rFonts w:eastAsia="Times New Roman" w:cs="Times New Roman"/>
                <w:sz w:val="18"/>
                <w:szCs w:val="18"/>
              </w:rPr>
              <w:t xml:space="preserve">Conditions for award but not making a competitive application include BIA consent and limited waiver of sovereign immunity. </w:t>
            </w:r>
          </w:p>
        </w:tc>
        <w:tc>
          <w:tcPr>
            <w:tcW w:w="615" w:type="pct"/>
            <w:gridSpan w:val="7"/>
            <w:vMerge w:val="restart"/>
          </w:tcPr>
          <w:p w:rsidR="006279D9" w:rsidRDefault="00E94351" w:rsidP="009F44A5">
            <w:pPr>
              <w:pStyle w:val="CommentText"/>
              <w:rPr>
                <w:rFonts w:asciiTheme="minorHAnsi" w:hAnsiTheme="minorHAnsi" w:cstheme="minorHAnsi"/>
                <w:sz w:val="16"/>
                <w:szCs w:val="16"/>
              </w:rPr>
            </w:pPr>
            <w:hyperlink r:id="rId52" w:history="1">
              <w:r w:rsidR="00F174BD" w:rsidRPr="00185F75">
                <w:rPr>
                  <w:rStyle w:val="Hyperlink"/>
                  <w:rFonts w:asciiTheme="minorHAnsi" w:hAnsiTheme="minorHAnsi" w:cstheme="minorHAnsi"/>
                  <w:sz w:val="16"/>
                  <w:szCs w:val="16"/>
                </w:rPr>
                <w:t>https://www.hcd.ca.gov/grants-funding/active-funding/ahsc.shtml</w:t>
              </w:r>
            </w:hyperlink>
          </w:p>
          <w:p w:rsidR="00F174BD" w:rsidRDefault="00E94351" w:rsidP="009F44A5">
            <w:pPr>
              <w:pStyle w:val="CommentText"/>
              <w:rPr>
                <w:rFonts w:asciiTheme="minorHAnsi" w:hAnsiTheme="minorHAnsi" w:cstheme="minorHAnsi"/>
                <w:sz w:val="16"/>
                <w:szCs w:val="16"/>
              </w:rPr>
            </w:pPr>
            <w:hyperlink r:id="rId53" w:history="1">
              <w:r w:rsidR="00F174BD" w:rsidRPr="00185F75">
                <w:rPr>
                  <w:rStyle w:val="Hyperlink"/>
                  <w:rFonts w:asciiTheme="minorHAnsi" w:hAnsiTheme="minorHAnsi" w:cstheme="minorHAnsi"/>
                  <w:sz w:val="16"/>
                  <w:szCs w:val="16"/>
                </w:rPr>
                <w:t>http://sgc.ca.gov/programs/ahsc/resources/guidelines.html</w:t>
              </w:r>
            </w:hyperlink>
            <w:r w:rsidR="00F174BD">
              <w:rPr>
                <w:rFonts w:asciiTheme="minorHAnsi" w:hAnsiTheme="minorHAnsi" w:cstheme="minorHAnsi"/>
                <w:sz w:val="16"/>
                <w:szCs w:val="16"/>
              </w:rPr>
              <w:t xml:space="preserve"> </w:t>
            </w:r>
          </w:p>
          <w:p w:rsidR="00F174BD" w:rsidRPr="006279D9" w:rsidRDefault="00E94351" w:rsidP="009F44A5">
            <w:pPr>
              <w:pStyle w:val="CommentText"/>
              <w:rPr>
                <w:rFonts w:asciiTheme="minorHAnsi" w:hAnsiTheme="minorHAnsi" w:cstheme="minorHAnsi"/>
                <w:sz w:val="16"/>
                <w:szCs w:val="16"/>
              </w:rPr>
            </w:pPr>
            <w:hyperlink r:id="rId54" w:history="1">
              <w:r w:rsidR="00F174BD" w:rsidRPr="00185F75">
                <w:rPr>
                  <w:rStyle w:val="Hyperlink"/>
                  <w:rFonts w:asciiTheme="minorHAnsi" w:hAnsiTheme="minorHAnsi" w:cstheme="minorHAnsi"/>
                  <w:sz w:val="16"/>
                  <w:szCs w:val="16"/>
                </w:rPr>
                <w:t>https://www.hcd.ca.gov/grants-funding/active-funding/ahsc/docs/AHSC-NOFA-Round-5.pdf</w:t>
              </w:r>
            </w:hyperlink>
            <w:r w:rsidR="00F174BD">
              <w:rPr>
                <w:rFonts w:asciiTheme="minorHAnsi" w:hAnsiTheme="minorHAnsi" w:cstheme="minorHAnsi"/>
                <w:sz w:val="16"/>
                <w:szCs w:val="16"/>
              </w:rPr>
              <w:t xml:space="preserve"> </w:t>
            </w:r>
          </w:p>
        </w:tc>
      </w:tr>
      <w:tr w:rsidR="006279D9" w:rsidRPr="00FF18BE" w:rsidTr="002777E0">
        <w:trPr>
          <w:cantSplit/>
          <w:trHeight w:val="486"/>
        </w:trPr>
        <w:tc>
          <w:tcPr>
            <w:tcW w:w="323" w:type="pct"/>
            <w:vMerge/>
          </w:tcPr>
          <w:p w:rsidR="006279D9" w:rsidRDefault="006279D9" w:rsidP="00B7640F">
            <w:pPr>
              <w:rPr>
                <w:sz w:val="18"/>
                <w:szCs w:val="18"/>
              </w:rPr>
            </w:pPr>
          </w:p>
        </w:tc>
        <w:tc>
          <w:tcPr>
            <w:tcW w:w="677" w:type="pct"/>
            <w:vMerge/>
          </w:tcPr>
          <w:p w:rsidR="006279D9" w:rsidRDefault="006279D9" w:rsidP="00ED187F">
            <w:pPr>
              <w:rPr>
                <w:sz w:val="18"/>
                <w:szCs w:val="18"/>
              </w:rPr>
            </w:pPr>
          </w:p>
        </w:tc>
        <w:tc>
          <w:tcPr>
            <w:tcW w:w="462" w:type="pct"/>
            <w:vMerge/>
          </w:tcPr>
          <w:p w:rsidR="006279D9" w:rsidRDefault="006279D9" w:rsidP="00200D7D">
            <w:pPr>
              <w:rPr>
                <w:sz w:val="18"/>
                <w:szCs w:val="18"/>
              </w:rPr>
            </w:pPr>
          </w:p>
        </w:tc>
        <w:tc>
          <w:tcPr>
            <w:tcW w:w="602" w:type="pct"/>
          </w:tcPr>
          <w:p w:rsidR="006279D9" w:rsidRDefault="00EF681C" w:rsidP="00F174BD">
            <w:pPr>
              <w:rPr>
                <w:sz w:val="18"/>
                <w:szCs w:val="18"/>
              </w:rPr>
            </w:pPr>
            <w:r>
              <w:rPr>
                <w:sz w:val="18"/>
                <w:szCs w:val="18"/>
              </w:rPr>
              <w:t>$1 million minimum; $</w:t>
            </w:r>
            <w:r w:rsidR="00F174BD">
              <w:rPr>
                <w:sz w:val="18"/>
                <w:szCs w:val="18"/>
              </w:rPr>
              <w:t>3</w:t>
            </w:r>
            <w:r>
              <w:rPr>
                <w:sz w:val="18"/>
                <w:szCs w:val="18"/>
              </w:rPr>
              <w:t>0 million maximum for all project types.</w:t>
            </w:r>
          </w:p>
        </w:tc>
        <w:tc>
          <w:tcPr>
            <w:tcW w:w="645" w:type="pct"/>
            <w:vMerge/>
          </w:tcPr>
          <w:p w:rsidR="006279D9" w:rsidRDefault="006279D9" w:rsidP="00200D7D">
            <w:pPr>
              <w:rPr>
                <w:sz w:val="18"/>
                <w:szCs w:val="18"/>
              </w:rPr>
            </w:pPr>
          </w:p>
        </w:tc>
        <w:tc>
          <w:tcPr>
            <w:tcW w:w="613" w:type="pct"/>
            <w:vMerge/>
          </w:tcPr>
          <w:p w:rsidR="006279D9" w:rsidRDefault="006279D9" w:rsidP="009F44A5">
            <w:pPr>
              <w:rPr>
                <w:sz w:val="18"/>
                <w:szCs w:val="18"/>
              </w:rPr>
            </w:pPr>
          </w:p>
        </w:tc>
        <w:tc>
          <w:tcPr>
            <w:tcW w:w="1063" w:type="pct"/>
            <w:gridSpan w:val="2"/>
            <w:vMerge/>
          </w:tcPr>
          <w:p w:rsidR="006279D9" w:rsidRPr="009773DE" w:rsidRDefault="006279D9" w:rsidP="00B35D89">
            <w:pPr>
              <w:rPr>
                <w:rFonts w:eastAsia="Times New Roman" w:cs="Times New Roman"/>
                <w:sz w:val="18"/>
                <w:szCs w:val="18"/>
              </w:rPr>
            </w:pPr>
          </w:p>
        </w:tc>
        <w:tc>
          <w:tcPr>
            <w:tcW w:w="615" w:type="pct"/>
            <w:gridSpan w:val="7"/>
            <w:vMerge/>
          </w:tcPr>
          <w:p w:rsidR="006279D9" w:rsidRDefault="006279D9" w:rsidP="009F44A5">
            <w:pPr>
              <w:pStyle w:val="CommentText"/>
            </w:pPr>
          </w:p>
        </w:tc>
      </w:tr>
      <w:tr w:rsidR="002777E0" w:rsidRPr="00FF18BE" w:rsidTr="002777E0">
        <w:trPr>
          <w:cantSplit/>
          <w:trHeight w:val="407"/>
        </w:trPr>
        <w:tc>
          <w:tcPr>
            <w:tcW w:w="323" w:type="pct"/>
            <w:vMerge w:val="restart"/>
          </w:tcPr>
          <w:p w:rsidR="002777E0" w:rsidRPr="00FF18BE" w:rsidRDefault="002777E0" w:rsidP="00B7640F">
            <w:pPr>
              <w:rPr>
                <w:sz w:val="18"/>
                <w:szCs w:val="18"/>
              </w:rPr>
            </w:pPr>
            <w:r>
              <w:rPr>
                <w:sz w:val="18"/>
                <w:szCs w:val="18"/>
              </w:rPr>
              <w:lastRenderedPageBreak/>
              <w:t>P, I, NI, SRTS, RT</w:t>
            </w:r>
          </w:p>
        </w:tc>
        <w:tc>
          <w:tcPr>
            <w:tcW w:w="677" w:type="pct"/>
            <w:vMerge w:val="restart"/>
          </w:tcPr>
          <w:p w:rsidR="002777E0" w:rsidRPr="00FF18BE" w:rsidRDefault="002777E0" w:rsidP="00ED187F">
            <w:pPr>
              <w:rPr>
                <w:sz w:val="18"/>
                <w:szCs w:val="18"/>
              </w:rPr>
            </w:pPr>
            <w:r>
              <w:rPr>
                <w:sz w:val="18"/>
                <w:szCs w:val="18"/>
              </w:rPr>
              <w:t>California Strategic Growth Council, Transformative Climate Communities Progra</w:t>
            </w:r>
            <w:r w:rsidR="00AD0BB7">
              <w:rPr>
                <w:sz w:val="18"/>
                <w:szCs w:val="18"/>
              </w:rPr>
              <w:t>m.</w:t>
            </w:r>
          </w:p>
        </w:tc>
        <w:tc>
          <w:tcPr>
            <w:tcW w:w="462" w:type="pct"/>
            <w:vMerge w:val="restart"/>
          </w:tcPr>
          <w:p w:rsidR="002777E0" w:rsidRPr="00FF18BE" w:rsidRDefault="002777E0" w:rsidP="00200D7D">
            <w:pPr>
              <w:rPr>
                <w:sz w:val="18"/>
                <w:szCs w:val="18"/>
              </w:rPr>
            </w:pPr>
            <w:r>
              <w:rPr>
                <w:sz w:val="18"/>
                <w:szCs w:val="18"/>
              </w:rPr>
              <w:t>No</w:t>
            </w:r>
          </w:p>
        </w:tc>
        <w:tc>
          <w:tcPr>
            <w:tcW w:w="602" w:type="pct"/>
          </w:tcPr>
          <w:p w:rsidR="002777E0" w:rsidRPr="00FF18BE" w:rsidRDefault="002777E0" w:rsidP="00200D7D">
            <w:pPr>
              <w:rPr>
                <w:sz w:val="18"/>
                <w:szCs w:val="18"/>
              </w:rPr>
            </w:pPr>
            <w:r>
              <w:rPr>
                <w:sz w:val="18"/>
                <w:szCs w:val="18"/>
              </w:rPr>
              <w:t>D</w:t>
            </w:r>
          </w:p>
        </w:tc>
        <w:tc>
          <w:tcPr>
            <w:tcW w:w="645" w:type="pct"/>
            <w:vMerge w:val="restart"/>
          </w:tcPr>
          <w:p w:rsidR="002777E0" w:rsidRPr="00FF18BE" w:rsidRDefault="00AD63C9" w:rsidP="00200D7D">
            <w:pPr>
              <w:rPr>
                <w:sz w:val="18"/>
                <w:szCs w:val="18"/>
              </w:rPr>
            </w:pPr>
            <w:r>
              <w:rPr>
                <w:sz w:val="18"/>
                <w:szCs w:val="18"/>
              </w:rPr>
              <w:t>50% match of the awarded grant.</w:t>
            </w:r>
          </w:p>
        </w:tc>
        <w:tc>
          <w:tcPr>
            <w:tcW w:w="613" w:type="pct"/>
            <w:vMerge w:val="restart"/>
          </w:tcPr>
          <w:p w:rsidR="002777E0" w:rsidRDefault="00C73BFB" w:rsidP="009F44A5">
            <w:pPr>
              <w:rPr>
                <w:sz w:val="18"/>
                <w:szCs w:val="18"/>
              </w:rPr>
            </w:pPr>
            <w:r>
              <w:rPr>
                <w:sz w:val="18"/>
                <w:szCs w:val="18"/>
              </w:rPr>
              <w:t>The application is due on February 28, 2020.</w:t>
            </w:r>
          </w:p>
          <w:p w:rsidR="00C73BFB" w:rsidRDefault="00C73BFB" w:rsidP="009F44A5">
            <w:pPr>
              <w:rPr>
                <w:sz w:val="18"/>
                <w:szCs w:val="18"/>
              </w:rPr>
            </w:pPr>
          </w:p>
          <w:p w:rsidR="00C73BFB" w:rsidRPr="0022227F" w:rsidRDefault="00C73BFB" w:rsidP="009F44A5">
            <w:pPr>
              <w:rPr>
                <w:sz w:val="18"/>
                <w:szCs w:val="18"/>
              </w:rPr>
            </w:pPr>
            <w:r>
              <w:rPr>
                <w:sz w:val="18"/>
                <w:szCs w:val="18"/>
              </w:rPr>
              <w:t>Prospective lead applicants must have completed required surveys by November 18, 2019 and January 15, 2020.</w:t>
            </w:r>
          </w:p>
        </w:tc>
        <w:tc>
          <w:tcPr>
            <w:tcW w:w="1063" w:type="pct"/>
            <w:gridSpan w:val="2"/>
            <w:vMerge w:val="restart"/>
          </w:tcPr>
          <w:p w:rsidR="00B35D89" w:rsidRPr="009773DE" w:rsidRDefault="00B35D89" w:rsidP="00B35D89">
            <w:pPr>
              <w:rPr>
                <w:rFonts w:eastAsia="Times New Roman" w:cs="Times New Roman"/>
                <w:sz w:val="18"/>
                <w:szCs w:val="18"/>
              </w:rPr>
            </w:pPr>
            <w:r w:rsidRPr="009773DE">
              <w:rPr>
                <w:rFonts w:eastAsia="Times New Roman" w:cs="Times New Roman"/>
                <w:sz w:val="18"/>
                <w:szCs w:val="18"/>
              </w:rPr>
              <w:t xml:space="preserve">For a place-based, comprehensive approach to climate change in California communities that are most overburdened by environmental, socioeconomic and health inequities. </w:t>
            </w:r>
          </w:p>
          <w:p w:rsidR="004760F7" w:rsidRPr="004760F7" w:rsidRDefault="004760F7" w:rsidP="004760F7">
            <w:pPr>
              <w:autoSpaceDE w:val="0"/>
              <w:autoSpaceDN w:val="0"/>
              <w:adjustRightInd w:val="0"/>
              <w:rPr>
                <w:rFonts w:cstheme="minorHAnsi"/>
                <w:color w:val="000000"/>
                <w:sz w:val="18"/>
                <w:szCs w:val="18"/>
              </w:rPr>
            </w:pPr>
            <w:r w:rsidRPr="004760F7">
              <w:rPr>
                <w:rFonts w:cstheme="minorHAnsi"/>
                <w:color w:val="000000"/>
                <w:sz w:val="18"/>
                <w:szCs w:val="18"/>
              </w:rPr>
              <w:t xml:space="preserve">The </w:t>
            </w:r>
            <w:proofErr w:type="spellStart"/>
            <w:r w:rsidRPr="004760F7">
              <w:rPr>
                <w:rFonts w:cstheme="minorHAnsi"/>
                <w:color w:val="000000"/>
                <w:sz w:val="18"/>
                <w:szCs w:val="18"/>
              </w:rPr>
              <w:t>CalEnviroScreen</w:t>
            </w:r>
            <w:proofErr w:type="spellEnd"/>
            <w:r w:rsidRPr="004760F7">
              <w:rPr>
                <w:rFonts w:cstheme="minorHAnsi"/>
                <w:color w:val="000000"/>
                <w:sz w:val="18"/>
                <w:szCs w:val="18"/>
              </w:rPr>
              <w:t xml:space="preserve"> 3.0 (“CES”) Tool identifies these communities and the TCC Program has set the following thresholds for TCC Implementation and Planning Grants: </w:t>
            </w:r>
            <w:r>
              <w:rPr>
                <w:rFonts w:cstheme="minorHAnsi"/>
                <w:color w:val="000000"/>
                <w:sz w:val="18"/>
                <w:szCs w:val="18"/>
              </w:rPr>
              <w:t xml:space="preserve">(1) </w:t>
            </w:r>
            <w:r w:rsidRPr="004760F7">
              <w:rPr>
                <w:rFonts w:cstheme="minorHAnsi"/>
                <w:iCs/>
                <w:color w:val="000000"/>
                <w:sz w:val="18"/>
                <w:szCs w:val="18"/>
              </w:rPr>
              <w:t>Implementation Grants:</w:t>
            </w:r>
            <w:r w:rsidRPr="004760F7">
              <w:rPr>
                <w:rFonts w:cstheme="minorHAnsi"/>
                <w:i/>
                <w:iCs/>
                <w:color w:val="000000"/>
                <w:sz w:val="18"/>
                <w:szCs w:val="18"/>
              </w:rPr>
              <w:t xml:space="preserve"> </w:t>
            </w:r>
            <w:r w:rsidRPr="004760F7">
              <w:rPr>
                <w:rFonts w:cstheme="minorHAnsi"/>
                <w:color w:val="000000"/>
                <w:sz w:val="18"/>
                <w:szCs w:val="18"/>
              </w:rPr>
              <w:t>Communities in which more than half of the area overlaps with census tracts in the top 10 percent (10%) of the CES rankings, and the remaining 49% of the project area overlaps with census tracts in the top 25 percent (25%) of CES rankings, or with AB 1550 low-income tr</w:t>
            </w:r>
            <w:r>
              <w:rPr>
                <w:rFonts w:cstheme="minorHAnsi"/>
                <w:color w:val="000000"/>
                <w:sz w:val="18"/>
                <w:szCs w:val="18"/>
              </w:rPr>
              <w:t xml:space="preserve">acts, and (2) </w:t>
            </w:r>
            <w:r w:rsidRPr="004760F7">
              <w:rPr>
                <w:rFonts w:cstheme="minorHAnsi"/>
                <w:iCs/>
                <w:color w:val="000000"/>
                <w:sz w:val="18"/>
                <w:szCs w:val="18"/>
              </w:rPr>
              <w:t>Planning Grants</w:t>
            </w:r>
            <w:r w:rsidRPr="004760F7">
              <w:rPr>
                <w:rFonts w:cstheme="minorHAnsi"/>
                <w:color w:val="000000"/>
                <w:sz w:val="18"/>
                <w:szCs w:val="18"/>
              </w:rPr>
              <w:t xml:space="preserve">: Communities in which all census tracts fall within the top 25 percent (25%) of the CES rankings. </w:t>
            </w:r>
          </w:p>
          <w:p w:rsidR="004760F7" w:rsidRDefault="004760F7" w:rsidP="00C73BFB">
            <w:pPr>
              <w:rPr>
                <w:rFonts w:cstheme="minorHAnsi"/>
                <w:color w:val="000000"/>
                <w:sz w:val="18"/>
                <w:szCs w:val="18"/>
              </w:rPr>
            </w:pPr>
          </w:p>
          <w:p w:rsidR="002777E0" w:rsidRPr="00FF18BE" w:rsidRDefault="009773DE" w:rsidP="00C73BFB">
            <w:pPr>
              <w:rPr>
                <w:rFonts w:eastAsia="Times New Roman" w:cs="Times New Roman"/>
                <w:sz w:val="18"/>
                <w:szCs w:val="18"/>
              </w:rPr>
            </w:pPr>
            <w:r w:rsidRPr="009773DE">
              <w:rPr>
                <w:rFonts w:eastAsia="Times New Roman" w:cs="Times New Roman"/>
                <w:sz w:val="18"/>
                <w:szCs w:val="18"/>
              </w:rPr>
              <w:t>Multiple, complex requirements</w:t>
            </w:r>
            <w:r w:rsidR="00DA3C6C">
              <w:rPr>
                <w:rFonts w:eastAsia="Times New Roman" w:cs="Times New Roman"/>
                <w:sz w:val="18"/>
                <w:szCs w:val="18"/>
              </w:rPr>
              <w:t xml:space="preserve"> including prevailing wage requirements</w:t>
            </w:r>
            <w:r w:rsidRPr="009773DE">
              <w:rPr>
                <w:rFonts w:eastAsia="Times New Roman" w:cs="Times New Roman"/>
                <w:sz w:val="18"/>
                <w:szCs w:val="18"/>
              </w:rPr>
              <w:t xml:space="preserve">. </w:t>
            </w:r>
            <w:r w:rsidR="006121A6" w:rsidRPr="009773DE">
              <w:rPr>
                <w:rFonts w:eastAsia="Times New Roman" w:cs="Times New Roman"/>
                <w:sz w:val="18"/>
                <w:szCs w:val="18"/>
              </w:rPr>
              <w:t xml:space="preserve">See the </w:t>
            </w:r>
            <w:r w:rsidR="00C73BFB">
              <w:rPr>
                <w:rFonts w:eastAsia="Times New Roman" w:cs="Times New Roman"/>
                <w:sz w:val="18"/>
                <w:szCs w:val="18"/>
              </w:rPr>
              <w:t>guidelines</w:t>
            </w:r>
            <w:r w:rsidR="006121A6" w:rsidRPr="009773DE">
              <w:rPr>
                <w:rFonts w:eastAsia="Times New Roman" w:cs="Times New Roman"/>
                <w:sz w:val="18"/>
                <w:szCs w:val="18"/>
              </w:rPr>
              <w:t xml:space="preserve"> for details.</w:t>
            </w:r>
          </w:p>
        </w:tc>
        <w:tc>
          <w:tcPr>
            <w:tcW w:w="615" w:type="pct"/>
            <w:gridSpan w:val="7"/>
            <w:vMerge w:val="restart"/>
          </w:tcPr>
          <w:p w:rsidR="002777E0" w:rsidRDefault="00E94351" w:rsidP="009F44A5">
            <w:pPr>
              <w:pStyle w:val="CommentText"/>
              <w:rPr>
                <w:rFonts w:asciiTheme="minorHAnsi" w:hAnsiTheme="minorHAnsi" w:cstheme="minorHAnsi"/>
                <w:sz w:val="16"/>
                <w:szCs w:val="16"/>
              </w:rPr>
            </w:pPr>
            <w:hyperlink r:id="rId55" w:history="1">
              <w:r w:rsidR="002777E0" w:rsidRPr="002777E0">
                <w:rPr>
                  <w:rStyle w:val="Hyperlink"/>
                  <w:rFonts w:asciiTheme="minorHAnsi" w:hAnsiTheme="minorHAnsi" w:cstheme="minorHAnsi"/>
                  <w:sz w:val="16"/>
                  <w:szCs w:val="16"/>
                </w:rPr>
                <w:t>http://sgc.ca.gov/programs/tcc/resources/</w:t>
              </w:r>
            </w:hyperlink>
            <w:r w:rsidR="002777E0" w:rsidRPr="002777E0">
              <w:rPr>
                <w:rFonts w:asciiTheme="minorHAnsi" w:hAnsiTheme="minorHAnsi" w:cstheme="minorHAnsi"/>
                <w:sz w:val="16"/>
                <w:szCs w:val="16"/>
              </w:rPr>
              <w:t xml:space="preserve"> </w:t>
            </w:r>
          </w:p>
          <w:p w:rsidR="00C73BFB" w:rsidRPr="002777E0" w:rsidRDefault="00E94351" w:rsidP="009F44A5">
            <w:pPr>
              <w:pStyle w:val="CommentText"/>
              <w:rPr>
                <w:rFonts w:asciiTheme="minorHAnsi" w:hAnsiTheme="minorHAnsi" w:cstheme="minorHAnsi"/>
                <w:sz w:val="16"/>
                <w:szCs w:val="16"/>
              </w:rPr>
            </w:pPr>
            <w:hyperlink r:id="rId56" w:history="1">
              <w:r w:rsidR="00C73BFB" w:rsidRPr="00185F75">
                <w:rPr>
                  <w:rStyle w:val="Hyperlink"/>
                  <w:rFonts w:asciiTheme="minorHAnsi" w:hAnsiTheme="minorHAnsi" w:cstheme="minorHAnsi"/>
                  <w:sz w:val="16"/>
                  <w:szCs w:val="16"/>
                </w:rPr>
                <w:t>http://sgc.ca.gov/programs/tcc/docs/20191104-TCC_Guidelines_Round_3_Final.pdf</w:t>
              </w:r>
            </w:hyperlink>
            <w:r w:rsidR="00C73BFB">
              <w:rPr>
                <w:rFonts w:asciiTheme="minorHAnsi" w:hAnsiTheme="minorHAnsi" w:cstheme="minorHAnsi"/>
                <w:sz w:val="16"/>
                <w:szCs w:val="16"/>
              </w:rPr>
              <w:t xml:space="preserve"> </w:t>
            </w:r>
          </w:p>
        </w:tc>
      </w:tr>
      <w:tr w:rsidR="002777E0" w:rsidRPr="00FF18BE" w:rsidTr="00170440">
        <w:trPr>
          <w:cantSplit/>
          <w:trHeight w:val="406"/>
        </w:trPr>
        <w:tc>
          <w:tcPr>
            <w:tcW w:w="323" w:type="pct"/>
            <w:vMerge/>
          </w:tcPr>
          <w:p w:rsidR="002777E0" w:rsidRDefault="002777E0" w:rsidP="00B7640F">
            <w:pPr>
              <w:rPr>
                <w:sz w:val="18"/>
                <w:szCs w:val="18"/>
              </w:rPr>
            </w:pPr>
          </w:p>
        </w:tc>
        <w:tc>
          <w:tcPr>
            <w:tcW w:w="677" w:type="pct"/>
            <w:vMerge/>
          </w:tcPr>
          <w:p w:rsidR="002777E0" w:rsidRDefault="002777E0" w:rsidP="00ED187F">
            <w:pPr>
              <w:rPr>
                <w:sz w:val="18"/>
                <w:szCs w:val="18"/>
              </w:rPr>
            </w:pPr>
          </w:p>
        </w:tc>
        <w:tc>
          <w:tcPr>
            <w:tcW w:w="462" w:type="pct"/>
            <w:vMerge/>
          </w:tcPr>
          <w:p w:rsidR="002777E0" w:rsidRDefault="002777E0" w:rsidP="00200D7D">
            <w:pPr>
              <w:rPr>
                <w:sz w:val="18"/>
                <w:szCs w:val="18"/>
              </w:rPr>
            </w:pPr>
          </w:p>
        </w:tc>
        <w:tc>
          <w:tcPr>
            <w:tcW w:w="602" w:type="pct"/>
          </w:tcPr>
          <w:p w:rsidR="00DA3C6C" w:rsidRPr="00DA3C6C" w:rsidRDefault="00565EC0" w:rsidP="00DA3C6C">
            <w:pPr>
              <w:pStyle w:val="Default"/>
              <w:rPr>
                <w:rFonts w:asciiTheme="minorHAnsi" w:hAnsiTheme="minorHAnsi" w:cstheme="minorHAnsi"/>
                <w:sz w:val="18"/>
                <w:szCs w:val="18"/>
              </w:rPr>
            </w:pPr>
            <w:r>
              <w:rPr>
                <w:sz w:val="18"/>
                <w:szCs w:val="18"/>
              </w:rPr>
              <w:t>A total of approximately $</w:t>
            </w:r>
            <w:r w:rsidR="00C73BFB">
              <w:rPr>
                <w:sz w:val="18"/>
                <w:szCs w:val="18"/>
              </w:rPr>
              <w:t>56.4</w:t>
            </w:r>
            <w:r>
              <w:rPr>
                <w:sz w:val="18"/>
                <w:szCs w:val="18"/>
              </w:rPr>
              <w:t xml:space="preserve"> million is </w:t>
            </w:r>
            <w:r w:rsidRPr="00DA3C6C">
              <w:rPr>
                <w:rFonts w:asciiTheme="minorHAnsi" w:hAnsiTheme="minorHAnsi" w:cstheme="minorHAnsi"/>
                <w:sz w:val="18"/>
                <w:szCs w:val="18"/>
              </w:rPr>
              <w:t xml:space="preserve">available </w:t>
            </w:r>
            <w:r w:rsidR="00DA3C6C" w:rsidRPr="00DA3C6C">
              <w:rPr>
                <w:rFonts w:asciiTheme="minorHAnsi" w:hAnsiTheme="minorHAnsi" w:cstheme="minorHAnsi"/>
                <w:sz w:val="18"/>
                <w:szCs w:val="18"/>
              </w:rPr>
              <w:t xml:space="preserve">for two (2) grant awards of $28,200,000 each. </w:t>
            </w:r>
          </w:p>
          <w:p w:rsidR="00565EC0" w:rsidRDefault="00565EC0" w:rsidP="0002687F">
            <w:pPr>
              <w:rPr>
                <w:sz w:val="18"/>
                <w:szCs w:val="18"/>
              </w:rPr>
            </w:pPr>
          </w:p>
          <w:p w:rsidR="002777E0" w:rsidRPr="00FF18BE" w:rsidRDefault="00D21E3B" w:rsidP="00C73BFB">
            <w:pPr>
              <w:rPr>
                <w:sz w:val="18"/>
                <w:szCs w:val="18"/>
              </w:rPr>
            </w:pPr>
            <w:r>
              <w:rPr>
                <w:sz w:val="18"/>
                <w:szCs w:val="18"/>
              </w:rPr>
              <w:t xml:space="preserve">A </w:t>
            </w:r>
            <w:r w:rsidR="00D3117A">
              <w:rPr>
                <w:sz w:val="18"/>
                <w:szCs w:val="18"/>
              </w:rPr>
              <w:t>total</w:t>
            </w:r>
            <w:r>
              <w:rPr>
                <w:sz w:val="18"/>
                <w:szCs w:val="18"/>
              </w:rPr>
              <w:t xml:space="preserve"> of $</w:t>
            </w:r>
            <w:r w:rsidR="00C73BFB">
              <w:rPr>
                <w:sz w:val="18"/>
                <w:szCs w:val="18"/>
              </w:rPr>
              <w:t>600</w:t>
            </w:r>
            <w:r>
              <w:rPr>
                <w:sz w:val="18"/>
                <w:szCs w:val="18"/>
              </w:rPr>
              <w:t>,000</w:t>
            </w:r>
            <w:r w:rsidR="00D3117A">
              <w:rPr>
                <w:sz w:val="18"/>
                <w:szCs w:val="18"/>
              </w:rPr>
              <w:t xml:space="preserve"> of program funding</w:t>
            </w:r>
            <w:r>
              <w:rPr>
                <w:sz w:val="18"/>
                <w:szCs w:val="18"/>
              </w:rPr>
              <w:t xml:space="preserve"> is available for </w:t>
            </w:r>
            <w:r w:rsidR="00C73BFB">
              <w:rPr>
                <w:sz w:val="18"/>
                <w:szCs w:val="18"/>
              </w:rPr>
              <w:t xml:space="preserve">three </w:t>
            </w:r>
            <w:r w:rsidR="0002687F">
              <w:rPr>
                <w:sz w:val="18"/>
                <w:szCs w:val="18"/>
              </w:rPr>
              <w:t>(</w:t>
            </w:r>
            <w:r w:rsidR="00C73BFB">
              <w:rPr>
                <w:sz w:val="18"/>
                <w:szCs w:val="18"/>
              </w:rPr>
              <w:t>3</w:t>
            </w:r>
            <w:r w:rsidR="0002687F">
              <w:rPr>
                <w:sz w:val="18"/>
                <w:szCs w:val="18"/>
              </w:rPr>
              <w:t xml:space="preserve">), $200,000 </w:t>
            </w:r>
            <w:r w:rsidR="00C73BFB">
              <w:rPr>
                <w:sz w:val="18"/>
                <w:szCs w:val="18"/>
              </w:rPr>
              <w:t>planning grants in 2020</w:t>
            </w:r>
            <w:r>
              <w:rPr>
                <w:sz w:val="18"/>
                <w:szCs w:val="18"/>
              </w:rPr>
              <w:t>.</w:t>
            </w:r>
            <w:r w:rsidR="00565EC0">
              <w:rPr>
                <w:sz w:val="18"/>
                <w:szCs w:val="18"/>
              </w:rPr>
              <w:t xml:space="preserve"> </w:t>
            </w:r>
          </w:p>
        </w:tc>
        <w:tc>
          <w:tcPr>
            <w:tcW w:w="645" w:type="pct"/>
            <w:vMerge/>
          </w:tcPr>
          <w:p w:rsidR="002777E0" w:rsidRPr="00FF18BE" w:rsidRDefault="002777E0" w:rsidP="00200D7D">
            <w:pPr>
              <w:rPr>
                <w:sz w:val="18"/>
                <w:szCs w:val="18"/>
              </w:rPr>
            </w:pPr>
          </w:p>
        </w:tc>
        <w:tc>
          <w:tcPr>
            <w:tcW w:w="613" w:type="pct"/>
            <w:vMerge/>
          </w:tcPr>
          <w:p w:rsidR="002777E0" w:rsidRPr="0022227F" w:rsidRDefault="002777E0" w:rsidP="009F44A5">
            <w:pPr>
              <w:rPr>
                <w:sz w:val="18"/>
                <w:szCs w:val="18"/>
              </w:rPr>
            </w:pPr>
          </w:p>
        </w:tc>
        <w:tc>
          <w:tcPr>
            <w:tcW w:w="1063" w:type="pct"/>
            <w:gridSpan w:val="2"/>
            <w:vMerge/>
          </w:tcPr>
          <w:p w:rsidR="002777E0" w:rsidRPr="00FF18BE" w:rsidRDefault="002777E0" w:rsidP="00200D7D">
            <w:pPr>
              <w:rPr>
                <w:rFonts w:eastAsia="Times New Roman" w:cs="Times New Roman"/>
                <w:sz w:val="18"/>
                <w:szCs w:val="18"/>
              </w:rPr>
            </w:pPr>
          </w:p>
        </w:tc>
        <w:tc>
          <w:tcPr>
            <w:tcW w:w="615" w:type="pct"/>
            <w:gridSpan w:val="7"/>
            <w:vMerge/>
          </w:tcPr>
          <w:p w:rsidR="002777E0" w:rsidRDefault="002777E0" w:rsidP="009F44A5">
            <w:pPr>
              <w:pStyle w:val="CommentText"/>
            </w:pPr>
          </w:p>
        </w:tc>
      </w:tr>
      <w:tr w:rsidR="001E0129" w:rsidRPr="00FF18BE" w:rsidTr="00170440">
        <w:trPr>
          <w:cantSplit/>
          <w:trHeight w:val="530"/>
        </w:trPr>
        <w:tc>
          <w:tcPr>
            <w:tcW w:w="323" w:type="pct"/>
            <w:vMerge w:val="restart"/>
          </w:tcPr>
          <w:p w:rsidR="001E0129" w:rsidRPr="00FF18BE" w:rsidRDefault="001E0129" w:rsidP="00B7640F">
            <w:pPr>
              <w:rPr>
                <w:sz w:val="18"/>
                <w:szCs w:val="18"/>
              </w:rPr>
            </w:pPr>
            <w:r w:rsidRPr="00FF18BE">
              <w:rPr>
                <w:sz w:val="18"/>
                <w:szCs w:val="18"/>
              </w:rPr>
              <w:t>P, I, NI, SRTS, RT</w:t>
            </w:r>
          </w:p>
        </w:tc>
        <w:tc>
          <w:tcPr>
            <w:tcW w:w="677" w:type="pct"/>
            <w:vMerge w:val="restart"/>
          </w:tcPr>
          <w:p w:rsidR="001E0129" w:rsidRPr="00FF18BE" w:rsidRDefault="001E0129" w:rsidP="00ED187F">
            <w:pPr>
              <w:rPr>
                <w:sz w:val="18"/>
                <w:szCs w:val="18"/>
              </w:rPr>
            </w:pPr>
            <w:r w:rsidRPr="00FF18BE">
              <w:rPr>
                <w:sz w:val="18"/>
                <w:szCs w:val="18"/>
              </w:rPr>
              <w:t xml:space="preserve">California </w:t>
            </w:r>
            <w:r>
              <w:rPr>
                <w:sz w:val="18"/>
                <w:szCs w:val="18"/>
              </w:rPr>
              <w:t xml:space="preserve">Transportation </w:t>
            </w:r>
            <w:r>
              <w:rPr>
                <w:sz w:val="18"/>
                <w:szCs w:val="18"/>
              </w:rPr>
              <w:lastRenderedPageBreak/>
              <w:t>Commission</w:t>
            </w:r>
            <w:r w:rsidRPr="00FF18BE">
              <w:rPr>
                <w:sz w:val="18"/>
                <w:szCs w:val="18"/>
              </w:rPr>
              <w:t>, Active Transportation Program</w:t>
            </w:r>
          </w:p>
        </w:tc>
        <w:tc>
          <w:tcPr>
            <w:tcW w:w="462" w:type="pct"/>
            <w:vMerge w:val="restart"/>
          </w:tcPr>
          <w:p w:rsidR="001E0129" w:rsidRPr="00FF18BE" w:rsidRDefault="001E0129" w:rsidP="00200D7D">
            <w:pPr>
              <w:rPr>
                <w:sz w:val="18"/>
                <w:szCs w:val="18"/>
              </w:rPr>
            </w:pPr>
            <w:r w:rsidRPr="00FF18BE">
              <w:rPr>
                <w:sz w:val="18"/>
                <w:szCs w:val="18"/>
              </w:rPr>
              <w:lastRenderedPageBreak/>
              <w:t>No</w:t>
            </w:r>
          </w:p>
        </w:tc>
        <w:tc>
          <w:tcPr>
            <w:tcW w:w="602" w:type="pct"/>
          </w:tcPr>
          <w:p w:rsidR="001E0129" w:rsidRPr="00FF18BE" w:rsidRDefault="001E0129" w:rsidP="00200D7D">
            <w:pPr>
              <w:rPr>
                <w:sz w:val="18"/>
                <w:szCs w:val="18"/>
              </w:rPr>
            </w:pPr>
            <w:r w:rsidRPr="00FF18BE">
              <w:rPr>
                <w:sz w:val="18"/>
                <w:szCs w:val="18"/>
              </w:rPr>
              <w:t xml:space="preserve">D </w:t>
            </w:r>
          </w:p>
          <w:p w:rsidR="001E0129" w:rsidRPr="00FF18BE" w:rsidRDefault="001E0129" w:rsidP="00200D7D">
            <w:pPr>
              <w:rPr>
                <w:sz w:val="18"/>
                <w:szCs w:val="18"/>
              </w:rPr>
            </w:pPr>
          </w:p>
        </w:tc>
        <w:tc>
          <w:tcPr>
            <w:tcW w:w="645" w:type="pct"/>
            <w:vMerge w:val="restart"/>
          </w:tcPr>
          <w:p w:rsidR="001E0129" w:rsidRPr="00785A47" w:rsidRDefault="000B0706" w:rsidP="00785A47">
            <w:pPr>
              <w:autoSpaceDE w:val="0"/>
              <w:autoSpaceDN w:val="0"/>
              <w:adjustRightInd w:val="0"/>
              <w:rPr>
                <w:rFonts w:ascii="Calibri" w:hAnsi="Calibri" w:cs="Calibri"/>
                <w:sz w:val="18"/>
                <w:szCs w:val="18"/>
              </w:rPr>
            </w:pPr>
            <w:r w:rsidRPr="00785A47">
              <w:rPr>
                <w:rFonts w:ascii="Calibri" w:hAnsi="Calibri" w:cs="Calibri"/>
                <w:sz w:val="18"/>
                <w:szCs w:val="18"/>
              </w:rPr>
              <w:t xml:space="preserve">No minimum match is required. </w:t>
            </w:r>
            <w:r w:rsidR="00773CFC" w:rsidRPr="00785A47">
              <w:rPr>
                <w:rFonts w:ascii="Calibri" w:hAnsi="Calibri" w:cs="Calibri"/>
                <w:sz w:val="18"/>
                <w:szCs w:val="18"/>
              </w:rPr>
              <w:t xml:space="preserve">The </w:t>
            </w:r>
            <w:r w:rsidR="00785A47" w:rsidRPr="00785A47">
              <w:rPr>
                <w:rFonts w:ascii="Calibri" w:hAnsi="Calibri" w:cs="Calibri"/>
                <w:sz w:val="18"/>
                <w:szCs w:val="18"/>
              </w:rPr>
              <w:t xml:space="preserve">See </w:t>
            </w:r>
            <w:r w:rsidR="00785A47" w:rsidRPr="00785A47">
              <w:rPr>
                <w:rFonts w:ascii="Calibri" w:hAnsi="Calibri" w:cs="Calibri"/>
                <w:sz w:val="18"/>
                <w:szCs w:val="18"/>
              </w:rPr>
              <w:lastRenderedPageBreak/>
              <w:t>application for more information about leveraging funds.</w:t>
            </w:r>
          </w:p>
          <w:p w:rsidR="00785A47" w:rsidRPr="00785A47" w:rsidRDefault="00785A47" w:rsidP="00785A47">
            <w:pPr>
              <w:autoSpaceDE w:val="0"/>
              <w:autoSpaceDN w:val="0"/>
              <w:adjustRightInd w:val="0"/>
              <w:rPr>
                <w:rFonts w:ascii="Calibri" w:hAnsi="Calibri" w:cs="Calibri"/>
                <w:sz w:val="18"/>
                <w:szCs w:val="18"/>
              </w:rPr>
            </w:pPr>
          </w:p>
          <w:p w:rsidR="00785A47" w:rsidRPr="00785A47" w:rsidRDefault="00785A47" w:rsidP="00785A47">
            <w:pPr>
              <w:autoSpaceDE w:val="0"/>
              <w:autoSpaceDN w:val="0"/>
              <w:adjustRightInd w:val="0"/>
              <w:rPr>
                <w:rFonts w:ascii="Calibri" w:hAnsi="Calibri" w:cs="Calibri"/>
                <w:sz w:val="18"/>
                <w:szCs w:val="18"/>
              </w:rPr>
            </w:pPr>
            <w:r w:rsidRPr="00785A47">
              <w:rPr>
                <w:color w:val="000000"/>
                <w:sz w:val="18"/>
                <w:szCs w:val="18"/>
              </w:rPr>
              <w:t>Applicants must provide a complete (phase-by-phase) project funding plan through construction that demonstrates that the ATP and leveraged funding in the plan (local, federal, state, private sources) is reasonably expected to be available and sufficient to complete the project.</w:t>
            </w:r>
          </w:p>
        </w:tc>
        <w:tc>
          <w:tcPr>
            <w:tcW w:w="613" w:type="pct"/>
            <w:vMerge w:val="restart"/>
          </w:tcPr>
          <w:p w:rsidR="001E0129" w:rsidRPr="0022227F" w:rsidRDefault="00887575" w:rsidP="00BD2AE5">
            <w:pPr>
              <w:rPr>
                <w:sz w:val="18"/>
                <w:szCs w:val="18"/>
              </w:rPr>
            </w:pPr>
            <w:r>
              <w:rPr>
                <w:sz w:val="18"/>
                <w:szCs w:val="18"/>
              </w:rPr>
              <w:lastRenderedPageBreak/>
              <w:t xml:space="preserve">Per the draft guidelines for Cycle </w:t>
            </w:r>
            <w:r>
              <w:rPr>
                <w:sz w:val="18"/>
                <w:szCs w:val="18"/>
              </w:rPr>
              <w:lastRenderedPageBreak/>
              <w:t>5, the deadline for applications is June 15, 2020. This deadline may change when the final guidelines are released.</w:t>
            </w:r>
          </w:p>
        </w:tc>
        <w:tc>
          <w:tcPr>
            <w:tcW w:w="1063" w:type="pct"/>
            <w:gridSpan w:val="2"/>
            <w:vMerge w:val="restart"/>
          </w:tcPr>
          <w:p w:rsidR="00DF71D9" w:rsidRPr="00F30AE7" w:rsidRDefault="00E45A83" w:rsidP="00F30AE7">
            <w:pPr>
              <w:rPr>
                <w:sz w:val="18"/>
                <w:szCs w:val="18"/>
              </w:rPr>
            </w:pPr>
            <w:r>
              <w:rPr>
                <w:color w:val="000000"/>
                <w:sz w:val="18"/>
                <w:szCs w:val="18"/>
              </w:rPr>
              <w:lastRenderedPageBreak/>
              <w:t>T</w:t>
            </w:r>
            <w:r w:rsidRPr="00E45A83">
              <w:rPr>
                <w:color w:val="000000"/>
                <w:sz w:val="18"/>
                <w:szCs w:val="18"/>
              </w:rPr>
              <w:t xml:space="preserve">he purpose of the program is to encourage increased use of active </w:t>
            </w:r>
            <w:r w:rsidRPr="00E45A83">
              <w:rPr>
                <w:color w:val="000000"/>
                <w:sz w:val="18"/>
                <w:szCs w:val="18"/>
              </w:rPr>
              <w:lastRenderedPageBreak/>
              <w:t>modes of transportat</w:t>
            </w:r>
            <w:r>
              <w:rPr>
                <w:color w:val="000000"/>
                <w:sz w:val="18"/>
                <w:szCs w:val="18"/>
              </w:rPr>
              <w:t xml:space="preserve">ion, such as biking and walking: (1) </w:t>
            </w:r>
            <w:r w:rsidRPr="00E45A83">
              <w:rPr>
                <w:color w:val="000000"/>
                <w:sz w:val="18"/>
                <w:szCs w:val="18"/>
              </w:rPr>
              <w:t>Infrastructure Projects: Capital improvements that will further the goals of the ATP program. This typically includes the environmental, design, right-of-way, and construction phases of a capital (facilities) project. A new infrastructure project will not be programmed without a complete Project Study</w:t>
            </w:r>
            <w:r>
              <w:rPr>
                <w:color w:val="000000"/>
                <w:sz w:val="18"/>
                <w:szCs w:val="18"/>
              </w:rPr>
              <w:t xml:space="preserve"> Report (PSR) or PSR equivalent; (2) </w:t>
            </w:r>
            <w:r w:rsidRPr="00E45A83">
              <w:rPr>
                <w:sz w:val="18"/>
                <w:szCs w:val="18"/>
              </w:rPr>
              <w:t>Plans: The development of a community wide bicycle, pedestrian, safe routes to school, or active transportation plan that encompasses or is predominately locat</w:t>
            </w:r>
            <w:r>
              <w:rPr>
                <w:sz w:val="18"/>
                <w:szCs w:val="18"/>
              </w:rPr>
              <w:t xml:space="preserve">ed in a disadvantaged community, (3) </w:t>
            </w:r>
            <w:r w:rsidRPr="00E45A83">
              <w:rPr>
                <w:sz w:val="18"/>
                <w:szCs w:val="18"/>
              </w:rPr>
              <w:t>Non-infrastructure (NI) Projects: Education, encouragement, and enforcement activities that further the goals of the ATP. NI projects can be start-up programs or new and/or expanded components of existing programs. All NI projects must demonstrate how the program is sustainable and will be continued</w:t>
            </w:r>
            <w:r w:rsidR="00F30AE7">
              <w:rPr>
                <w:sz w:val="18"/>
                <w:szCs w:val="18"/>
              </w:rPr>
              <w:t xml:space="preserve"> after ATP funding is exhausted and (4) Infrastructure projects with non-infrastructure components.</w:t>
            </w:r>
          </w:p>
        </w:tc>
        <w:tc>
          <w:tcPr>
            <w:tcW w:w="615" w:type="pct"/>
            <w:gridSpan w:val="7"/>
            <w:vMerge w:val="restart"/>
          </w:tcPr>
          <w:p w:rsidR="00887575" w:rsidRPr="00887575" w:rsidRDefault="00E94351" w:rsidP="009F44A5">
            <w:pPr>
              <w:pStyle w:val="CommentText"/>
              <w:rPr>
                <w:rFonts w:asciiTheme="minorHAnsi" w:hAnsiTheme="minorHAnsi" w:cstheme="minorHAnsi"/>
                <w:sz w:val="16"/>
                <w:szCs w:val="16"/>
              </w:rPr>
            </w:pPr>
            <w:hyperlink r:id="rId57" w:history="1">
              <w:r w:rsidR="00887575" w:rsidRPr="00887575">
                <w:rPr>
                  <w:rStyle w:val="Hyperlink"/>
                  <w:rFonts w:asciiTheme="minorHAnsi" w:hAnsiTheme="minorHAnsi" w:cstheme="minorHAnsi"/>
                  <w:sz w:val="16"/>
                  <w:szCs w:val="16"/>
                </w:rPr>
                <w:t>https://catc.ca.gov/programs/active-</w:t>
              </w:r>
              <w:r w:rsidR="00887575" w:rsidRPr="00887575">
                <w:rPr>
                  <w:rStyle w:val="Hyperlink"/>
                  <w:rFonts w:asciiTheme="minorHAnsi" w:hAnsiTheme="minorHAnsi" w:cstheme="minorHAnsi"/>
                  <w:sz w:val="16"/>
                  <w:szCs w:val="16"/>
                </w:rPr>
                <w:lastRenderedPageBreak/>
                <w:t>transportation-program</w:t>
              </w:r>
            </w:hyperlink>
          </w:p>
          <w:p w:rsidR="001E0129" w:rsidRDefault="001E0129" w:rsidP="009F44A5">
            <w:pPr>
              <w:pStyle w:val="CommentText"/>
            </w:pPr>
          </w:p>
        </w:tc>
      </w:tr>
      <w:tr w:rsidR="001E0129" w:rsidRPr="00FF18BE" w:rsidTr="00170440">
        <w:trPr>
          <w:cantSplit/>
          <w:trHeight w:val="2125"/>
        </w:trPr>
        <w:tc>
          <w:tcPr>
            <w:tcW w:w="323" w:type="pct"/>
            <w:vMerge/>
          </w:tcPr>
          <w:p w:rsidR="001E0129" w:rsidRPr="00FF18BE" w:rsidRDefault="001E0129" w:rsidP="00B7640F">
            <w:pPr>
              <w:rPr>
                <w:sz w:val="18"/>
                <w:szCs w:val="18"/>
              </w:rPr>
            </w:pPr>
          </w:p>
        </w:tc>
        <w:tc>
          <w:tcPr>
            <w:tcW w:w="677" w:type="pct"/>
            <w:vMerge/>
          </w:tcPr>
          <w:p w:rsidR="001E0129" w:rsidRPr="00FF18BE" w:rsidRDefault="001E0129" w:rsidP="00ED187F">
            <w:pPr>
              <w:rPr>
                <w:sz w:val="18"/>
                <w:szCs w:val="18"/>
              </w:rPr>
            </w:pPr>
          </w:p>
        </w:tc>
        <w:tc>
          <w:tcPr>
            <w:tcW w:w="462" w:type="pct"/>
            <w:vMerge/>
          </w:tcPr>
          <w:p w:rsidR="001E0129" w:rsidRPr="00FF18BE" w:rsidRDefault="001E0129" w:rsidP="00200D7D">
            <w:pPr>
              <w:rPr>
                <w:sz w:val="18"/>
                <w:szCs w:val="18"/>
              </w:rPr>
            </w:pPr>
          </w:p>
        </w:tc>
        <w:tc>
          <w:tcPr>
            <w:tcW w:w="602" w:type="pct"/>
          </w:tcPr>
          <w:p w:rsidR="001E0129" w:rsidRDefault="009F44A5" w:rsidP="009F44A5">
            <w:pPr>
              <w:autoSpaceDE w:val="0"/>
              <w:autoSpaceDN w:val="0"/>
              <w:adjustRightInd w:val="0"/>
              <w:rPr>
                <w:rFonts w:cstheme="minorHAnsi"/>
                <w:sz w:val="18"/>
                <w:szCs w:val="18"/>
              </w:rPr>
            </w:pPr>
            <w:r w:rsidRPr="009F44A5">
              <w:rPr>
                <w:sz w:val="18"/>
                <w:szCs w:val="18"/>
              </w:rPr>
              <w:t>In 2018</w:t>
            </w:r>
            <w:r w:rsidR="001E0129" w:rsidRPr="009F44A5">
              <w:rPr>
                <w:sz w:val="18"/>
                <w:szCs w:val="18"/>
              </w:rPr>
              <w:t xml:space="preserve">, </w:t>
            </w:r>
            <w:r w:rsidRPr="009F44A5">
              <w:rPr>
                <w:rFonts w:cstheme="minorHAnsi"/>
                <w:sz w:val="18"/>
                <w:szCs w:val="18"/>
              </w:rPr>
              <w:t xml:space="preserve">Small Infrastructure (Total project cost </w:t>
            </w:r>
            <w:r w:rsidR="00F30AE7">
              <w:rPr>
                <w:rFonts w:cstheme="minorHAnsi"/>
                <w:sz w:val="18"/>
                <w:szCs w:val="18"/>
              </w:rPr>
              <w:t>of</w:t>
            </w:r>
            <w:r w:rsidRPr="009F44A5">
              <w:rPr>
                <w:rFonts w:cstheme="minorHAnsi"/>
                <w:sz w:val="18"/>
                <w:szCs w:val="18"/>
              </w:rPr>
              <w:t xml:space="preserve"> $</w:t>
            </w:r>
            <w:r w:rsidR="00F30AE7">
              <w:rPr>
                <w:rFonts w:cstheme="minorHAnsi"/>
                <w:sz w:val="18"/>
                <w:szCs w:val="18"/>
              </w:rPr>
              <w:t>2</w:t>
            </w:r>
            <w:r w:rsidRPr="009F44A5">
              <w:rPr>
                <w:rFonts w:cstheme="minorHAnsi"/>
                <w:sz w:val="18"/>
                <w:szCs w:val="18"/>
              </w:rPr>
              <w:t>M</w:t>
            </w:r>
            <w:r w:rsidR="00F30AE7">
              <w:rPr>
                <w:rFonts w:cstheme="minorHAnsi"/>
                <w:sz w:val="18"/>
                <w:szCs w:val="18"/>
              </w:rPr>
              <w:t xml:space="preserve"> or less</w:t>
            </w:r>
            <w:r w:rsidRPr="009F44A5">
              <w:rPr>
                <w:rFonts w:cstheme="minorHAnsi"/>
                <w:sz w:val="18"/>
                <w:szCs w:val="18"/>
              </w:rPr>
              <w:t>); Medium Infrastructure (Total project cost from $</w:t>
            </w:r>
            <w:r w:rsidR="00F30AE7">
              <w:rPr>
                <w:rFonts w:cstheme="minorHAnsi"/>
                <w:sz w:val="18"/>
                <w:szCs w:val="18"/>
              </w:rPr>
              <w:t>2</w:t>
            </w:r>
            <w:r w:rsidRPr="009F44A5">
              <w:rPr>
                <w:rFonts w:cstheme="minorHAnsi"/>
                <w:sz w:val="18"/>
                <w:szCs w:val="18"/>
              </w:rPr>
              <w:t>M to $7M); Large Infrastructure (Total project cost greater than $7M)</w:t>
            </w:r>
          </w:p>
          <w:p w:rsidR="00F30AE7" w:rsidRDefault="00F30AE7" w:rsidP="009F44A5">
            <w:pPr>
              <w:autoSpaceDE w:val="0"/>
              <w:autoSpaceDN w:val="0"/>
              <w:adjustRightInd w:val="0"/>
              <w:rPr>
                <w:rFonts w:cstheme="minorHAnsi"/>
                <w:sz w:val="18"/>
                <w:szCs w:val="18"/>
              </w:rPr>
            </w:pPr>
          </w:p>
          <w:p w:rsidR="00F30AE7" w:rsidRPr="009F44A5" w:rsidRDefault="00F30AE7" w:rsidP="009F44A5">
            <w:pPr>
              <w:autoSpaceDE w:val="0"/>
              <w:autoSpaceDN w:val="0"/>
              <w:adjustRightInd w:val="0"/>
              <w:rPr>
                <w:rFonts w:cstheme="minorHAnsi"/>
                <w:sz w:val="18"/>
                <w:szCs w:val="18"/>
              </w:rPr>
            </w:pPr>
            <w:r>
              <w:rPr>
                <w:rFonts w:cstheme="minorHAnsi"/>
                <w:sz w:val="18"/>
                <w:szCs w:val="18"/>
              </w:rPr>
              <w:t>The minimum request for funds is $250,000 except for planning, non-infrastructure projects, safe routes to school and recreational trails.</w:t>
            </w:r>
          </w:p>
        </w:tc>
        <w:tc>
          <w:tcPr>
            <w:tcW w:w="645" w:type="pct"/>
            <w:vMerge/>
          </w:tcPr>
          <w:p w:rsidR="001E0129" w:rsidRPr="00FF18BE" w:rsidRDefault="001E0129" w:rsidP="00200D7D">
            <w:pPr>
              <w:rPr>
                <w:sz w:val="18"/>
                <w:szCs w:val="18"/>
              </w:rPr>
            </w:pPr>
          </w:p>
        </w:tc>
        <w:tc>
          <w:tcPr>
            <w:tcW w:w="613" w:type="pct"/>
            <w:vMerge/>
          </w:tcPr>
          <w:p w:rsidR="001E0129" w:rsidRPr="00FF18BE" w:rsidRDefault="001E0129" w:rsidP="00200D7D">
            <w:pPr>
              <w:rPr>
                <w:sz w:val="18"/>
                <w:szCs w:val="18"/>
              </w:rPr>
            </w:pPr>
          </w:p>
        </w:tc>
        <w:tc>
          <w:tcPr>
            <w:tcW w:w="1063" w:type="pct"/>
            <w:gridSpan w:val="2"/>
            <w:vMerge/>
          </w:tcPr>
          <w:p w:rsidR="001E0129" w:rsidRPr="00FF18BE" w:rsidRDefault="001E0129" w:rsidP="00200D7D">
            <w:pPr>
              <w:rPr>
                <w:rFonts w:eastAsia="Times New Roman" w:cs="Times New Roman"/>
                <w:sz w:val="18"/>
                <w:szCs w:val="18"/>
              </w:rPr>
            </w:pPr>
          </w:p>
        </w:tc>
        <w:tc>
          <w:tcPr>
            <w:tcW w:w="615" w:type="pct"/>
            <w:gridSpan w:val="7"/>
            <w:vMerge/>
          </w:tcPr>
          <w:p w:rsidR="001E0129" w:rsidRDefault="001E0129" w:rsidP="00ED187F">
            <w:pPr>
              <w:pStyle w:val="CommentText"/>
            </w:pPr>
          </w:p>
        </w:tc>
      </w:tr>
      <w:tr w:rsidR="00DF71D9" w:rsidRPr="00FF18BE" w:rsidTr="00DF71D9">
        <w:trPr>
          <w:cantSplit/>
          <w:trHeight w:val="323"/>
        </w:trPr>
        <w:tc>
          <w:tcPr>
            <w:tcW w:w="323" w:type="pct"/>
            <w:vMerge w:val="restart"/>
          </w:tcPr>
          <w:p w:rsidR="00DF71D9" w:rsidRDefault="00DF71D9" w:rsidP="00B855C5">
            <w:pPr>
              <w:rPr>
                <w:sz w:val="18"/>
                <w:szCs w:val="18"/>
              </w:rPr>
            </w:pPr>
            <w:r>
              <w:rPr>
                <w:sz w:val="18"/>
                <w:szCs w:val="18"/>
              </w:rPr>
              <w:lastRenderedPageBreak/>
              <w:t xml:space="preserve">P, I, NI, </w:t>
            </w:r>
            <w:r>
              <w:rPr>
                <w:sz w:val="18"/>
                <w:szCs w:val="18"/>
              </w:rPr>
              <w:lastRenderedPageBreak/>
              <w:t>SRTS, RT</w:t>
            </w:r>
          </w:p>
        </w:tc>
        <w:tc>
          <w:tcPr>
            <w:tcW w:w="677" w:type="pct"/>
            <w:vMerge w:val="restart"/>
          </w:tcPr>
          <w:p w:rsidR="00DF71D9" w:rsidRDefault="00DF71D9" w:rsidP="00AF2D66">
            <w:pPr>
              <w:rPr>
                <w:sz w:val="18"/>
                <w:szCs w:val="18"/>
              </w:rPr>
            </w:pPr>
            <w:r>
              <w:rPr>
                <w:sz w:val="18"/>
                <w:szCs w:val="18"/>
              </w:rPr>
              <w:lastRenderedPageBreak/>
              <w:t xml:space="preserve">American Association </w:t>
            </w:r>
            <w:r>
              <w:rPr>
                <w:sz w:val="18"/>
                <w:szCs w:val="18"/>
              </w:rPr>
              <w:lastRenderedPageBreak/>
              <w:t>of Retired Persons, Livable Communities Community Challenge</w:t>
            </w:r>
          </w:p>
        </w:tc>
        <w:tc>
          <w:tcPr>
            <w:tcW w:w="462" w:type="pct"/>
            <w:vMerge w:val="restart"/>
          </w:tcPr>
          <w:p w:rsidR="00DF71D9" w:rsidRDefault="00DF71D9" w:rsidP="00B855C5">
            <w:pPr>
              <w:rPr>
                <w:sz w:val="18"/>
                <w:szCs w:val="18"/>
              </w:rPr>
            </w:pPr>
            <w:r>
              <w:rPr>
                <w:sz w:val="18"/>
                <w:szCs w:val="18"/>
              </w:rPr>
              <w:lastRenderedPageBreak/>
              <w:t>No</w:t>
            </w:r>
          </w:p>
        </w:tc>
        <w:tc>
          <w:tcPr>
            <w:tcW w:w="602" w:type="pct"/>
          </w:tcPr>
          <w:p w:rsidR="00DF71D9" w:rsidRDefault="00DF71D9" w:rsidP="00B855C5">
            <w:pPr>
              <w:rPr>
                <w:sz w:val="18"/>
                <w:szCs w:val="18"/>
              </w:rPr>
            </w:pPr>
            <w:r>
              <w:rPr>
                <w:sz w:val="18"/>
                <w:szCs w:val="18"/>
              </w:rPr>
              <w:t>D</w:t>
            </w:r>
          </w:p>
        </w:tc>
        <w:tc>
          <w:tcPr>
            <w:tcW w:w="645" w:type="pct"/>
            <w:vMerge w:val="restart"/>
          </w:tcPr>
          <w:p w:rsidR="00DF71D9" w:rsidRDefault="00DF71D9" w:rsidP="00B855C5">
            <w:pPr>
              <w:rPr>
                <w:sz w:val="18"/>
                <w:szCs w:val="18"/>
              </w:rPr>
            </w:pPr>
            <w:r>
              <w:rPr>
                <w:sz w:val="18"/>
                <w:szCs w:val="18"/>
              </w:rPr>
              <w:t>None indicated</w:t>
            </w:r>
          </w:p>
        </w:tc>
        <w:tc>
          <w:tcPr>
            <w:tcW w:w="613" w:type="pct"/>
            <w:vMerge w:val="restart"/>
          </w:tcPr>
          <w:p w:rsidR="00DF71D9" w:rsidRDefault="00DF71D9" w:rsidP="00B855C5">
            <w:pPr>
              <w:rPr>
                <w:sz w:val="18"/>
                <w:szCs w:val="18"/>
              </w:rPr>
            </w:pPr>
            <w:r>
              <w:rPr>
                <w:sz w:val="18"/>
                <w:szCs w:val="18"/>
              </w:rPr>
              <w:t xml:space="preserve">Varies. Applications </w:t>
            </w:r>
            <w:r>
              <w:rPr>
                <w:sz w:val="18"/>
                <w:szCs w:val="18"/>
              </w:rPr>
              <w:lastRenderedPageBreak/>
              <w:t>for 2020 due on April 1.</w:t>
            </w:r>
          </w:p>
        </w:tc>
        <w:tc>
          <w:tcPr>
            <w:tcW w:w="1063" w:type="pct"/>
            <w:gridSpan w:val="2"/>
            <w:vMerge w:val="restart"/>
          </w:tcPr>
          <w:p w:rsidR="00DF71D9" w:rsidRDefault="00DF71D9" w:rsidP="00DF71D9">
            <w:pPr>
              <w:rPr>
                <w:sz w:val="18"/>
                <w:szCs w:val="18"/>
              </w:rPr>
            </w:pPr>
            <w:r w:rsidRPr="00DF71D9">
              <w:rPr>
                <w:sz w:val="18"/>
                <w:szCs w:val="18"/>
              </w:rPr>
              <w:lastRenderedPageBreak/>
              <w:t xml:space="preserve">The AARP Community Challenge </w:t>
            </w:r>
            <w:r w:rsidRPr="00DF71D9">
              <w:rPr>
                <w:sz w:val="18"/>
                <w:szCs w:val="18"/>
              </w:rPr>
              <w:lastRenderedPageBreak/>
              <w:t>provides small grants to fund "quick-action" projects that can help communities become more livable for people of all ages. Applications are accepted for projects to improve housing, transportation, public space, technology ("smart cities"), civic engagement and more.</w:t>
            </w:r>
          </w:p>
          <w:p w:rsidR="00DF71D9" w:rsidRDefault="00DF71D9" w:rsidP="00DF71D9">
            <w:pPr>
              <w:rPr>
                <w:sz w:val="18"/>
                <w:szCs w:val="18"/>
              </w:rPr>
            </w:pPr>
          </w:p>
          <w:p w:rsidR="00DF71D9" w:rsidRPr="00DF71D9" w:rsidRDefault="00DF71D9" w:rsidP="00DF71D9">
            <w:pPr>
              <w:rPr>
                <w:sz w:val="18"/>
                <w:szCs w:val="18"/>
              </w:rPr>
            </w:pPr>
            <w:r w:rsidRPr="00DF71D9">
              <w:rPr>
                <w:sz w:val="18"/>
                <w:szCs w:val="18"/>
              </w:rPr>
              <w:t xml:space="preserve">In transportation, AARP will prioritize projects that </w:t>
            </w:r>
            <w:r w:rsidRPr="00DF71D9">
              <w:rPr>
                <w:bCs/>
                <w:sz w:val="18"/>
                <w:szCs w:val="18"/>
              </w:rPr>
              <w:t xml:space="preserve">deliver a range of transportation and mobility options </w:t>
            </w:r>
            <w:r w:rsidRPr="00DF71D9">
              <w:rPr>
                <w:sz w:val="18"/>
                <w:szCs w:val="18"/>
              </w:rPr>
              <w:t xml:space="preserve">that increase connectivity, walkability, </w:t>
            </w:r>
            <w:proofErr w:type="spellStart"/>
            <w:r w:rsidRPr="00DF71D9">
              <w:rPr>
                <w:sz w:val="18"/>
                <w:szCs w:val="18"/>
              </w:rPr>
              <w:t>bikeability</w:t>
            </w:r>
            <w:proofErr w:type="spellEnd"/>
            <w:r w:rsidRPr="00DF71D9">
              <w:rPr>
                <w:sz w:val="18"/>
                <w:szCs w:val="18"/>
              </w:rPr>
              <w:t>, wayfinding, access to transportation options and roadway improvements.</w:t>
            </w:r>
          </w:p>
        </w:tc>
        <w:tc>
          <w:tcPr>
            <w:tcW w:w="615" w:type="pct"/>
            <w:gridSpan w:val="7"/>
            <w:vMerge w:val="restart"/>
          </w:tcPr>
          <w:p w:rsidR="00DF71D9" w:rsidRPr="00DF71D9" w:rsidRDefault="00E94351" w:rsidP="00B855C5">
            <w:pPr>
              <w:rPr>
                <w:sz w:val="16"/>
                <w:szCs w:val="16"/>
              </w:rPr>
            </w:pPr>
            <w:hyperlink r:id="rId58" w:history="1">
              <w:r w:rsidR="00DF71D9" w:rsidRPr="00BF6510">
                <w:rPr>
                  <w:rStyle w:val="Hyperlink"/>
                  <w:sz w:val="16"/>
                  <w:szCs w:val="16"/>
                </w:rPr>
                <w:t>https://www.aarp.org/</w:t>
              </w:r>
              <w:r w:rsidR="00DF71D9" w:rsidRPr="00BF6510">
                <w:rPr>
                  <w:rStyle w:val="Hyperlink"/>
                  <w:sz w:val="16"/>
                  <w:szCs w:val="16"/>
                </w:rPr>
                <w:lastRenderedPageBreak/>
                <w:t>livable-communities/community-challenge/info-2020/2020-challenge.html</w:t>
              </w:r>
            </w:hyperlink>
            <w:r w:rsidR="00DF71D9">
              <w:rPr>
                <w:sz w:val="16"/>
                <w:szCs w:val="16"/>
              </w:rPr>
              <w:t xml:space="preserve"> </w:t>
            </w:r>
          </w:p>
        </w:tc>
      </w:tr>
      <w:tr w:rsidR="00DF71D9" w:rsidRPr="00FF18BE" w:rsidTr="00B855C5">
        <w:trPr>
          <w:cantSplit/>
          <w:trHeight w:val="322"/>
        </w:trPr>
        <w:tc>
          <w:tcPr>
            <w:tcW w:w="323" w:type="pct"/>
            <w:vMerge/>
          </w:tcPr>
          <w:p w:rsidR="00DF71D9" w:rsidRDefault="00DF71D9" w:rsidP="00B855C5">
            <w:pPr>
              <w:rPr>
                <w:sz w:val="18"/>
                <w:szCs w:val="18"/>
              </w:rPr>
            </w:pPr>
          </w:p>
        </w:tc>
        <w:tc>
          <w:tcPr>
            <w:tcW w:w="677" w:type="pct"/>
            <w:vMerge/>
          </w:tcPr>
          <w:p w:rsidR="00DF71D9" w:rsidRDefault="00DF71D9" w:rsidP="00AF2D66">
            <w:pPr>
              <w:rPr>
                <w:sz w:val="18"/>
                <w:szCs w:val="18"/>
              </w:rPr>
            </w:pPr>
          </w:p>
        </w:tc>
        <w:tc>
          <w:tcPr>
            <w:tcW w:w="462" w:type="pct"/>
            <w:vMerge/>
          </w:tcPr>
          <w:p w:rsidR="00DF71D9" w:rsidRDefault="00DF71D9" w:rsidP="00B855C5">
            <w:pPr>
              <w:rPr>
                <w:sz w:val="18"/>
                <w:szCs w:val="18"/>
              </w:rPr>
            </w:pPr>
          </w:p>
        </w:tc>
        <w:tc>
          <w:tcPr>
            <w:tcW w:w="602" w:type="pct"/>
          </w:tcPr>
          <w:p w:rsidR="00DF71D9" w:rsidRDefault="00DF71D9" w:rsidP="00B855C5">
            <w:pPr>
              <w:rPr>
                <w:sz w:val="18"/>
                <w:szCs w:val="18"/>
              </w:rPr>
            </w:pPr>
            <w:r>
              <w:rPr>
                <w:sz w:val="18"/>
                <w:szCs w:val="18"/>
              </w:rPr>
              <w:t>Several hundred to tens of thousands of dollars</w:t>
            </w:r>
          </w:p>
        </w:tc>
        <w:tc>
          <w:tcPr>
            <w:tcW w:w="645" w:type="pct"/>
            <w:vMerge/>
          </w:tcPr>
          <w:p w:rsidR="00DF71D9" w:rsidRDefault="00DF71D9" w:rsidP="00B855C5">
            <w:pPr>
              <w:rPr>
                <w:sz w:val="18"/>
                <w:szCs w:val="18"/>
              </w:rPr>
            </w:pPr>
          </w:p>
        </w:tc>
        <w:tc>
          <w:tcPr>
            <w:tcW w:w="613" w:type="pct"/>
            <w:vMerge/>
          </w:tcPr>
          <w:p w:rsidR="00DF71D9" w:rsidRDefault="00DF71D9" w:rsidP="00B855C5">
            <w:pPr>
              <w:rPr>
                <w:sz w:val="18"/>
                <w:szCs w:val="18"/>
              </w:rPr>
            </w:pPr>
          </w:p>
        </w:tc>
        <w:tc>
          <w:tcPr>
            <w:tcW w:w="1063" w:type="pct"/>
            <w:gridSpan w:val="2"/>
            <w:vMerge/>
          </w:tcPr>
          <w:p w:rsidR="00DF71D9" w:rsidRPr="00AF2D66" w:rsidRDefault="00DF71D9" w:rsidP="00B855C5">
            <w:pPr>
              <w:rPr>
                <w:sz w:val="18"/>
                <w:szCs w:val="18"/>
              </w:rPr>
            </w:pPr>
          </w:p>
        </w:tc>
        <w:tc>
          <w:tcPr>
            <w:tcW w:w="615" w:type="pct"/>
            <w:gridSpan w:val="7"/>
            <w:vMerge/>
          </w:tcPr>
          <w:p w:rsidR="00DF71D9" w:rsidRDefault="00DF71D9" w:rsidP="00B855C5"/>
        </w:tc>
      </w:tr>
      <w:tr w:rsidR="00AF2D66" w:rsidRPr="00FF18BE" w:rsidTr="00B855C5">
        <w:trPr>
          <w:cantSplit/>
          <w:trHeight w:val="323"/>
        </w:trPr>
        <w:tc>
          <w:tcPr>
            <w:tcW w:w="323" w:type="pct"/>
            <w:vMerge w:val="restart"/>
          </w:tcPr>
          <w:p w:rsidR="00AF2D66" w:rsidRPr="00FF18BE" w:rsidRDefault="00AF2D66" w:rsidP="00B855C5">
            <w:pPr>
              <w:rPr>
                <w:sz w:val="18"/>
                <w:szCs w:val="18"/>
              </w:rPr>
            </w:pPr>
            <w:r>
              <w:rPr>
                <w:sz w:val="18"/>
                <w:szCs w:val="18"/>
              </w:rPr>
              <w:lastRenderedPageBreak/>
              <w:t>P, RT</w:t>
            </w:r>
          </w:p>
        </w:tc>
        <w:tc>
          <w:tcPr>
            <w:tcW w:w="677" w:type="pct"/>
            <w:vMerge w:val="restart"/>
          </w:tcPr>
          <w:p w:rsidR="00AF2D66" w:rsidRPr="00FF18BE" w:rsidRDefault="00AF2D66" w:rsidP="00AF2D66">
            <w:pPr>
              <w:rPr>
                <w:sz w:val="18"/>
                <w:szCs w:val="18"/>
              </w:rPr>
            </w:pPr>
            <w:r>
              <w:rPr>
                <w:sz w:val="18"/>
                <w:szCs w:val="18"/>
              </w:rPr>
              <w:t>International Mountain Biking Association, Trail Accelerator Grants, Community-wide Trails Plans Grants</w:t>
            </w:r>
          </w:p>
        </w:tc>
        <w:tc>
          <w:tcPr>
            <w:tcW w:w="462" w:type="pct"/>
            <w:vMerge w:val="restart"/>
          </w:tcPr>
          <w:p w:rsidR="00AF2D66" w:rsidRPr="00FF18BE" w:rsidRDefault="00AF2D66" w:rsidP="00B855C5">
            <w:pPr>
              <w:rPr>
                <w:sz w:val="18"/>
                <w:szCs w:val="18"/>
              </w:rPr>
            </w:pPr>
            <w:r>
              <w:rPr>
                <w:sz w:val="18"/>
                <w:szCs w:val="18"/>
              </w:rPr>
              <w:t>No</w:t>
            </w:r>
          </w:p>
        </w:tc>
        <w:tc>
          <w:tcPr>
            <w:tcW w:w="602" w:type="pct"/>
          </w:tcPr>
          <w:p w:rsidR="00AF2D66" w:rsidRPr="00FF18BE" w:rsidRDefault="00AF2D66" w:rsidP="00B855C5">
            <w:pPr>
              <w:rPr>
                <w:sz w:val="18"/>
                <w:szCs w:val="18"/>
              </w:rPr>
            </w:pPr>
            <w:r>
              <w:rPr>
                <w:sz w:val="18"/>
                <w:szCs w:val="18"/>
              </w:rPr>
              <w:t>TA</w:t>
            </w:r>
          </w:p>
        </w:tc>
        <w:tc>
          <w:tcPr>
            <w:tcW w:w="645" w:type="pct"/>
            <w:vMerge w:val="restart"/>
          </w:tcPr>
          <w:p w:rsidR="00AF2D66" w:rsidRPr="00FF18BE" w:rsidRDefault="00AF2D66" w:rsidP="00B855C5">
            <w:pPr>
              <w:rPr>
                <w:sz w:val="18"/>
                <w:szCs w:val="18"/>
              </w:rPr>
            </w:pPr>
            <w:r>
              <w:rPr>
                <w:sz w:val="18"/>
                <w:szCs w:val="18"/>
              </w:rPr>
              <w:t>1:1</w:t>
            </w:r>
          </w:p>
        </w:tc>
        <w:tc>
          <w:tcPr>
            <w:tcW w:w="613" w:type="pct"/>
            <w:vMerge w:val="restart"/>
          </w:tcPr>
          <w:p w:rsidR="00AF2D66" w:rsidRPr="00FF18BE" w:rsidRDefault="00AF2D66" w:rsidP="00B855C5">
            <w:pPr>
              <w:rPr>
                <w:sz w:val="18"/>
                <w:szCs w:val="18"/>
              </w:rPr>
            </w:pPr>
            <w:r>
              <w:rPr>
                <w:sz w:val="18"/>
                <w:szCs w:val="18"/>
              </w:rPr>
              <w:t>2019 application period was from September 2</w:t>
            </w:r>
            <w:r w:rsidRPr="00D947FA">
              <w:rPr>
                <w:sz w:val="18"/>
                <w:szCs w:val="18"/>
                <w:vertAlign w:val="superscript"/>
              </w:rPr>
              <w:t>nd</w:t>
            </w:r>
            <w:r>
              <w:rPr>
                <w:sz w:val="18"/>
                <w:szCs w:val="18"/>
              </w:rPr>
              <w:t xml:space="preserve"> to October 15</w:t>
            </w:r>
            <w:r w:rsidRPr="00D947FA">
              <w:rPr>
                <w:sz w:val="18"/>
                <w:szCs w:val="18"/>
                <w:vertAlign w:val="superscript"/>
              </w:rPr>
              <w:t>th</w:t>
            </w:r>
            <w:r>
              <w:rPr>
                <w:sz w:val="18"/>
                <w:szCs w:val="18"/>
              </w:rPr>
              <w:t>.</w:t>
            </w:r>
          </w:p>
        </w:tc>
        <w:tc>
          <w:tcPr>
            <w:tcW w:w="1063" w:type="pct"/>
            <w:gridSpan w:val="2"/>
            <w:vMerge w:val="restart"/>
          </w:tcPr>
          <w:p w:rsidR="00AF2D66" w:rsidRPr="00AF2D66" w:rsidRDefault="00AF2D66" w:rsidP="00B855C5">
            <w:pPr>
              <w:rPr>
                <w:sz w:val="18"/>
                <w:szCs w:val="18"/>
              </w:rPr>
            </w:pPr>
            <w:r w:rsidRPr="00AF2D66">
              <w:rPr>
                <w:sz w:val="18"/>
                <w:szCs w:val="18"/>
              </w:rPr>
              <w:t>Does your entire community or region want to develop mountain biking opportunities? This grant provides a comprehensive assessment of the feasibility of mountain bike trail development across multiple parks and facilities. Includes an assessment of opportunities and constraints and phasing recommendations. </w:t>
            </w:r>
          </w:p>
          <w:p w:rsidR="00AF2D66" w:rsidRDefault="00AF2D66" w:rsidP="00B855C5">
            <w:pPr>
              <w:rPr>
                <w:sz w:val="18"/>
                <w:szCs w:val="18"/>
              </w:rPr>
            </w:pPr>
          </w:p>
          <w:p w:rsidR="00AF2D66" w:rsidRPr="00D947FA" w:rsidRDefault="00AF2D66" w:rsidP="00B855C5">
            <w:pPr>
              <w:rPr>
                <w:sz w:val="18"/>
                <w:szCs w:val="18"/>
              </w:rPr>
            </w:pPr>
            <w:r>
              <w:rPr>
                <w:sz w:val="18"/>
                <w:szCs w:val="18"/>
              </w:rPr>
              <w:t>See website to learn about what types of projects are considered.</w:t>
            </w:r>
          </w:p>
        </w:tc>
        <w:tc>
          <w:tcPr>
            <w:tcW w:w="615" w:type="pct"/>
            <w:gridSpan w:val="7"/>
            <w:vMerge w:val="restart"/>
          </w:tcPr>
          <w:p w:rsidR="00AF2D66" w:rsidRPr="000F4D70" w:rsidRDefault="00E94351" w:rsidP="00B855C5">
            <w:pPr>
              <w:rPr>
                <w:sz w:val="16"/>
                <w:szCs w:val="16"/>
              </w:rPr>
            </w:pPr>
            <w:hyperlink r:id="rId59" w:history="1">
              <w:r w:rsidR="00AF2D66" w:rsidRPr="00F95E5C">
                <w:rPr>
                  <w:rStyle w:val="Hyperlink"/>
                  <w:sz w:val="16"/>
                  <w:szCs w:val="16"/>
                </w:rPr>
                <w:t>https://www.imba.com/trails-for-all/trail-accelerator-grants</w:t>
              </w:r>
            </w:hyperlink>
            <w:r w:rsidR="00AF2D66">
              <w:rPr>
                <w:sz w:val="16"/>
                <w:szCs w:val="16"/>
              </w:rPr>
              <w:t xml:space="preserve"> </w:t>
            </w:r>
          </w:p>
        </w:tc>
      </w:tr>
      <w:tr w:rsidR="00AF2D66" w:rsidRPr="00FF18BE" w:rsidTr="00B855C5">
        <w:trPr>
          <w:cantSplit/>
          <w:trHeight w:val="2427"/>
        </w:trPr>
        <w:tc>
          <w:tcPr>
            <w:tcW w:w="323" w:type="pct"/>
            <w:vMerge/>
          </w:tcPr>
          <w:p w:rsidR="00AF2D66" w:rsidRDefault="00AF2D66" w:rsidP="00B855C5">
            <w:pPr>
              <w:rPr>
                <w:sz w:val="18"/>
                <w:szCs w:val="18"/>
              </w:rPr>
            </w:pPr>
          </w:p>
        </w:tc>
        <w:tc>
          <w:tcPr>
            <w:tcW w:w="677" w:type="pct"/>
            <w:vMerge/>
          </w:tcPr>
          <w:p w:rsidR="00AF2D66" w:rsidRDefault="00AF2D66" w:rsidP="00B855C5">
            <w:pPr>
              <w:rPr>
                <w:sz w:val="18"/>
                <w:szCs w:val="18"/>
              </w:rPr>
            </w:pPr>
          </w:p>
        </w:tc>
        <w:tc>
          <w:tcPr>
            <w:tcW w:w="462" w:type="pct"/>
            <w:vMerge/>
          </w:tcPr>
          <w:p w:rsidR="00AF2D66" w:rsidRDefault="00AF2D66" w:rsidP="00B855C5">
            <w:pPr>
              <w:rPr>
                <w:sz w:val="18"/>
                <w:szCs w:val="18"/>
              </w:rPr>
            </w:pPr>
          </w:p>
        </w:tc>
        <w:tc>
          <w:tcPr>
            <w:tcW w:w="602" w:type="pct"/>
          </w:tcPr>
          <w:p w:rsidR="00AF2D66" w:rsidRPr="00FF18BE" w:rsidRDefault="00AF2D66" w:rsidP="00AF2D66">
            <w:pPr>
              <w:rPr>
                <w:sz w:val="18"/>
                <w:szCs w:val="18"/>
              </w:rPr>
            </w:pPr>
            <w:r>
              <w:rPr>
                <w:sz w:val="18"/>
                <w:szCs w:val="18"/>
              </w:rPr>
              <w:t xml:space="preserve">$15,000 to $30,000 </w:t>
            </w:r>
            <w:r w:rsidRPr="00D947FA">
              <w:rPr>
                <w:rStyle w:val="Emphasis"/>
                <w:i w:val="0"/>
                <w:sz w:val="18"/>
                <w:szCs w:val="18"/>
              </w:rPr>
              <w:t>Each grant is an award of in-kind professional services from the IMBA Trail Solutions team (and qualified subcontractors), not cash</w:t>
            </w:r>
            <w:r>
              <w:rPr>
                <w:rStyle w:val="Emphasis"/>
                <w:i w:val="0"/>
                <w:sz w:val="18"/>
                <w:szCs w:val="18"/>
              </w:rPr>
              <w:t>.</w:t>
            </w:r>
          </w:p>
        </w:tc>
        <w:tc>
          <w:tcPr>
            <w:tcW w:w="645" w:type="pct"/>
            <w:vMerge/>
          </w:tcPr>
          <w:p w:rsidR="00AF2D66" w:rsidRPr="00FF18BE" w:rsidRDefault="00AF2D66" w:rsidP="00B855C5">
            <w:pPr>
              <w:rPr>
                <w:sz w:val="18"/>
                <w:szCs w:val="18"/>
              </w:rPr>
            </w:pPr>
          </w:p>
        </w:tc>
        <w:tc>
          <w:tcPr>
            <w:tcW w:w="613" w:type="pct"/>
            <w:vMerge/>
          </w:tcPr>
          <w:p w:rsidR="00AF2D66" w:rsidRPr="00FF18BE" w:rsidRDefault="00AF2D66" w:rsidP="00B855C5">
            <w:pPr>
              <w:rPr>
                <w:sz w:val="18"/>
                <w:szCs w:val="18"/>
              </w:rPr>
            </w:pPr>
          </w:p>
        </w:tc>
        <w:tc>
          <w:tcPr>
            <w:tcW w:w="1063" w:type="pct"/>
            <w:gridSpan w:val="2"/>
            <w:vMerge/>
          </w:tcPr>
          <w:p w:rsidR="00AF2D66" w:rsidRPr="00FF18BE" w:rsidRDefault="00AF2D66" w:rsidP="00B855C5">
            <w:pPr>
              <w:rPr>
                <w:sz w:val="18"/>
                <w:szCs w:val="18"/>
              </w:rPr>
            </w:pPr>
          </w:p>
        </w:tc>
        <w:tc>
          <w:tcPr>
            <w:tcW w:w="615" w:type="pct"/>
            <w:gridSpan w:val="7"/>
            <w:vMerge/>
          </w:tcPr>
          <w:p w:rsidR="00AF2D66" w:rsidRDefault="00AF2D66" w:rsidP="00B855C5"/>
        </w:tc>
      </w:tr>
      <w:tr w:rsidR="00D947FA" w:rsidRPr="00FF18BE" w:rsidTr="00D947FA">
        <w:trPr>
          <w:cantSplit/>
          <w:trHeight w:val="323"/>
        </w:trPr>
        <w:tc>
          <w:tcPr>
            <w:tcW w:w="323" w:type="pct"/>
            <w:vMerge w:val="restart"/>
          </w:tcPr>
          <w:p w:rsidR="00D947FA" w:rsidRPr="00FF18BE" w:rsidRDefault="00D947FA" w:rsidP="00D947FA">
            <w:pPr>
              <w:rPr>
                <w:sz w:val="18"/>
                <w:szCs w:val="18"/>
              </w:rPr>
            </w:pPr>
            <w:r>
              <w:rPr>
                <w:sz w:val="18"/>
                <w:szCs w:val="18"/>
              </w:rPr>
              <w:t>P, RT</w:t>
            </w:r>
          </w:p>
        </w:tc>
        <w:tc>
          <w:tcPr>
            <w:tcW w:w="677" w:type="pct"/>
            <w:vMerge w:val="restart"/>
          </w:tcPr>
          <w:p w:rsidR="00D947FA" w:rsidRPr="00FF18BE" w:rsidRDefault="00D947FA">
            <w:pPr>
              <w:rPr>
                <w:sz w:val="18"/>
                <w:szCs w:val="18"/>
              </w:rPr>
            </w:pPr>
            <w:r>
              <w:rPr>
                <w:sz w:val="18"/>
                <w:szCs w:val="18"/>
              </w:rPr>
              <w:t xml:space="preserve">International </w:t>
            </w:r>
            <w:r>
              <w:rPr>
                <w:sz w:val="18"/>
                <w:szCs w:val="18"/>
              </w:rPr>
              <w:lastRenderedPageBreak/>
              <w:t>Mountain Biking Association, Trail Accelerator Grants, Single Site Trail Plan Grants</w:t>
            </w:r>
          </w:p>
        </w:tc>
        <w:tc>
          <w:tcPr>
            <w:tcW w:w="462" w:type="pct"/>
            <w:vMerge w:val="restart"/>
          </w:tcPr>
          <w:p w:rsidR="00D947FA" w:rsidRPr="00FF18BE" w:rsidRDefault="00D947FA">
            <w:pPr>
              <w:rPr>
                <w:sz w:val="18"/>
                <w:szCs w:val="18"/>
              </w:rPr>
            </w:pPr>
            <w:r>
              <w:rPr>
                <w:sz w:val="18"/>
                <w:szCs w:val="18"/>
              </w:rPr>
              <w:lastRenderedPageBreak/>
              <w:t>No</w:t>
            </w:r>
          </w:p>
        </w:tc>
        <w:tc>
          <w:tcPr>
            <w:tcW w:w="602" w:type="pct"/>
          </w:tcPr>
          <w:p w:rsidR="00D947FA" w:rsidRPr="00FF18BE" w:rsidRDefault="00D947FA">
            <w:pPr>
              <w:rPr>
                <w:sz w:val="18"/>
                <w:szCs w:val="18"/>
              </w:rPr>
            </w:pPr>
            <w:r>
              <w:rPr>
                <w:sz w:val="18"/>
                <w:szCs w:val="18"/>
              </w:rPr>
              <w:t>TA</w:t>
            </w:r>
          </w:p>
        </w:tc>
        <w:tc>
          <w:tcPr>
            <w:tcW w:w="645" w:type="pct"/>
            <w:vMerge w:val="restart"/>
          </w:tcPr>
          <w:p w:rsidR="00D947FA" w:rsidRPr="00FF18BE" w:rsidRDefault="00D947FA">
            <w:pPr>
              <w:rPr>
                <w:sz w:val="18"/>
                <w:szCs w:val="18"/>
              </w:rPr>
            </w:pPr>
            <w:r>
              <w:rPr>
                <w:sz w:val="18"/>
                <w:szCs w:val="18"/>
              </w:rPr>
              <w:t>1:1</w:t>
            </w:r>
          </w:p>
        </w:tc>
        <w:tc>
          <w:tcPr>
            <w:tcW w:w="613" w:type="pct"/>
            <w:vMerge w:val="restart"/>
          </w:tcPr>
          <w:p w:rsidR="00D947FA" w:rsidRPr="00FF18BE" w:rsidRDefault="00D947FA">
            <w:pPr>
              <w:rPr>
                <w:sz w:val="18"/>
                <w:szCs w:val="18"/>
              </w:rPr>
            </w:pPr>
            <w:r>
              <w:rPr>
                <w:sz w:val="18"/>
                <w:szCs w:val="18"/>
              </w:rPr>
              <w:t xml:space="preserve">2019 application </w:t>
            </w:r>
            <w:r>
              <w:rPr>
                <w:sz w:val="18"/>
                <w:szCs w:val="18"/>
              </w:rPr>
              <w:lastRenderedPageBreak/>
              <w:t>period was from September 2</w:t>
            </w:r>
            <w:r w:rsidRPr="00D947FA">
              <w:rPr>
                <w:sz w:val="18"/>
                <w:szCs w:val="18"/>
                <w:vertAlign w:val="superscript"/>
              </w:rPr>
              <w:t>nd</w:t>
            </w:r>
            <w:r>
              <w:rPr>
                <w:sz w:val="18"/>
                <w:szCs w:val="18"/>
              </w:rPr>
              <w:t xml:space="preserve"> to October 15</w:t>
            </w:r>
            <w:r w:rsidRPr="00D947FA">
              <w:rPr>
                <w:sz w:val="18"/>
                <w:szCs w:val="18"/>
                <w:vertAlign w:val="superscript"/>
              </w:rPr>
              <w:t>th</w:t>
            </w:r>
            <w:r>
              <w:rPr>
                <w:sz w:val="18"/>
                <w:szCs w:val="18"/>
              </w:rPr>
              <w:t>.</w:t>
            </w:r>
          </w:p>
        </w:tc>
        <w:tc>
          <w:tcPr>
            <w:tcW w:w="1063" w:type="pct"/>
            <w:gridSpan w:val="2"/>
            <w:vMerge w:val="restart"/>
          </w:tcPr>
          <w:p w:rsidR="00D947FA" w:rsidRDefault="00D947FA" w:rsidP="000F4D70">
            <w:pPr>
              <w:rPr>
                <w:sz w:val="18"/>
                <w:szCs w:val="18"/>
              </w:rPr>
            </w:pPr>
            <w:r w:rsidRPr="00D947FA">
              <w:rPr>
                <w:sz w:val="18"/>
                <w:szCs w:val="18"/>
              </w:rPr>
              <w:lastRenderedPageBreak/>
              <w:t xml:space="preserve">Do you have one location where </w:t>
            </w:r>
            <w:r w:rsidRPr="00D947FA">
              <w:rPr>
                <w:sz w:val="18"/>
                <w:szCs w:val="18"/>
              </w:rPr>
              <w:lastRenderedPageBreak/>
              <w:t>you'd like to offer mountain biking opportunities? This grant provides a detailed site-specific plan for one park or facility, which may include a conceptual layout of one or more individual trails.</w:t>
            </w:r>
          </w:p>
          <w:p w:rsidR="000F4D70" w:rsidRDefault="000F4D70" w:rsidP="000F4D70">
            <w:pPr>
              <w:rPr>
                <w:sz w:val="18"/>
                <w:szCs w:val="18"/>
              </w:rPr>
            </w:pPr>
          </w:p>
          <w:p w:rsidR="000F4D70" w:rsidRPr="00D947FA" w:rsidRDefault="000F4D70" w:rsidP="000F4D70">
            <w:pPr>
              <w:rPr>
                <w:sz w:val="18"/>
                <w:szCs w:val="18"/>
              </w:rPr>
            </w:pPr>
            <w:r>
              <w:rPr>
                <w:sz w:val="18"/>
                <w:szCs w:val="18"/>
              </w:rPr>
              <w:t>See website to learn about what types of projects are considered.</w:t>
            </w:r>
          </w:p>
        </w:tc>
        <w:tc>
          <w:tcPr>
            <w:tcW w:w="615" w:type="pct"/>
            <w:gridSpan w:val="7"/>
            <w:vMerge w:val="restart"/>
          </w:tcPr>
          <w:p w:rsidR="00D947FA" w:rsidRPr="000F4D70" w:rsidRDefault="00E94351" w:rsidP="00076B77">
            <w:pPr>
              <w:rPr>
                <w:sz w:val="16"/>
                <w:szCs w:val="16"/>
              </w:rPr>
            </w:pPr>
            <w:hyperlink r:id="rId60" w:history="1">
              <w:r w:rsidR="000F4D70" w:rsidRPr="00F95E5C">
                <w:rPr>
                  <w:rStyle w:val="Hyperlink"/>
                  <w:sz w:val="16"/>
                  <w:szCs w:val="16"/>
                </w:rPr>
                <w:t>https://www.imba.co</w:t>
              </w:r>
              <w:r w:rsidR="000F4D70" w:rsidRPr="00F95E5C">
                <w:rPr>
                  <w:rStyle w:val="Hyperlink"/>
                  <w:sz w:val="16"/>
                  <w:szCs w:val="16"/>
                </w:rPr>
                <w:lastRenderedPageBreak/>
                <w:t>m/trails-for-all/trail-accelerator-grants</w:t>
              </w:r>
            </w:hyperlink>
            <w:r w:rsidR="000F4D70">
              <w:rPr>
                <w:sz w:val="16"/>
                <w:szCs w:val="16"/>
              </w:rPr>
              <w:t xml:space="preserve"> </w:t>
            </w:r>
          </w:p>
        </w:tc>
      </w:tr>
      <w:tr w:rsidR="00D947FA" w:rsidRPr="00FF18BE" w:rsidTr="00170440">
        <w:trPr>
          <w:cantSplit/>
          <w:trHeight w:val="322"/>
        </w:trPr>
        <w:tc>
          <w:tcPr>
            <w:tcW w:w="323" w:type="pct"/>
            <w:vMerge/>
          </w:tcPr>
          <w:p w:rsidR="00D947FA" w:rsidRDefault="00D947FA" w:rsidP="00B7640F">
            <w:pPr>
              <w:rPr>
                <w:sz w:val="18"/>
                <w:szCs w:val="18"/>
              </w:rPr>
            </w:pPr>
          </w:p>
        </w:tc>
        <w:tc>
          <w:tcPr>
            <w:tcW w:w="677" w:type="pct"/>
            <w:vMerge/>
          </w:tcPr>
          <w:p w:rsidR="00D947FA" w:rsidRDefault="00D947FA">
            <w:pPr>
              <w:rPr>
                <w:sz w:val="18"/>
                <w:szCs w:val="18"/>
              </w:rPr>
            </w:pPr>
          </w:p>
        </w:tc>
        <w:tc>
          <w:tcPr>
            <w:tcW w:w="462" w:type="pct"/>
            <w:vMerge/>
          </w:tcPr>
          <w:p w:rsidR="00D947FA" w:rsidRDefault="00D947FA">
            <w:pPr>
              <w:rPr>
                <w:sz w:val="18"/>
                <w:szCs w:val="18"/>
              </w:rPr>
            </w:pPr>
          </w:p>
        </w:tc>
        <w:tc>
          <w:tcPr>
            <w:tcW w:w="602" w:type="pct"/>
          </w:tcPr>
          <w:p w:rsidR="00D947FA" w:rsidRPr="00FF18BE" w:rsidRDefault="00D947FA">
            <w:pPr>
              <w:rPr>
                <w:sz w:val="18"/>
                <w:szCs w:val="18"/>
              </w:rPr>
            </w:pPr>
            <w:r>
              <w:rPr>
                <w:sz w:val="18"/>
                <w:szCs w:val="18"/>
              </w:rPr>
              <w:t xml:space="preserve">$5,000 to $15,000 </w:t>
            </w:r>
            <w:r w:rsidRPr="00D947FA">
              <w:rPr>
                <w:rStyle w:val="Emphasis"/>
                <w:i w:val="0"/>
                <w:sz w:val="18"/>
                <w:szCs w:val="18"/>
              </w:rPr>
              <w:t>Each grant is an award of in-kind professional services from the IMBA Trail Solutions team (and qualified subcontractors), not cash</w:t>
            </w:r>
            <w:r>
              <w:rPr>
                <w:rStyle w:val="Emphasis"/>
                <w:i w:val="0"/>
                <w:sz w:val="18"/>
                <w:szCs w:val="18"/>
              </w:rPr>
              <w:t>.</w:t>
            </w:r>
          </w:p>
        </w:tc>
        <w:tc>
          <w:tcPr>
            <w:tcW w:w="645" w:type="pct"/>
            <w:vMerge/>
          </w:tcPr>
          <w:p w:rsidR="00D947FA" w:rsidRPr="00FF18BE" w:rsidRDefault="00D947FA">
            <w:pPr>
              <w:rPr>
                <w:sz w:val="18"/>
                <w:szCs w:val="18"/>
              </w:rPr>
            </w:pPr>
          </w:p>
        </w:tc>
        <w:tc>
          <w:tcPr>
            <w:tcW w:w="613" w:type="pct"/>
            <w:vMerge/>
          </w:tcPr>
          <w:p w:rsidR="00D947FA" w:rsidRPr="00FF18BE" w:rsidRDefault="00D947FA">
            <w:pPr>
              <w:rPr>
                <w:sz w:val="18"/>
                <w:szCs w:val="18"/>
              </w:rPr>
            </w:pPr>
          </w:p>
        </w:tc>
        <w:tc>
          <w:tcPr>
            <w:tcW w:w="1063" w:type="pct"/>
            <w:gridSpan w:val="2"/>
            <w:vMerge/>
          </w:tcPr>
          <w:p w:rsidR="00D947FA" w:rsidRPr="00FF18BE" w:rsidRDefault="00D947FA" w:rsidP="00076B77">
            <w:pPr>
              <w:rPr>
                <w:sz w:val="18"/>
                <w:szCs w:val="18"/>
              </w:rPr>
            </w:pPr>
          </w:p>
        </w:tc>
        <w:tc>
          <w:tcPr>
            <w:tcW w:w="615" w:type="pct"/>
            <w:gridSpan w:val="7"/>
            <w:vMerge/>
          </w:tcPr>
          <w:p w:rsidR="00D947FA" w:rsidRDefault="00D947FA" w:rsidP="00076B77"/>
        </w:tc>
      </w:tr>
      <w:tr w:rsidR="001E0129" w:rsidRPr="00FF18BE" w:rsidTr="00170440">
        <w:trPr>
          <w:cantSplit/>
          <w:trHeight w:val="228"/>
        </w:trPr>
        <w:tc>
          <w:tcPr>
            <w:tcW w:w="323" w:type="pct"/>
            <w:vMerge/>
          </w:tcPr>
          <w:p w:rsidR="001E0129" w:rsidRPr="00FF18BE" w:rsidRDefault="001E0129" w:rsidP="00B7640F">
            <w:pPr>
              <w:rPr>
                <w:sz w:val="18"/>
                <w:szCs w:val="18"/>
              </w:rPr>
            </w:pPr>
          </w:p>
        </w:tc>
        <w:tc>
          <w:tcPr>
            <w:tcW w:w="677" w:type="pct"/>
            <w:vMerge/>
          </w:tcPr>
          <w:p w:rsidR="001E0129" w:rsidRPr="00FF18BE" w:rsidRDefault="001E0129">
            <w:pPr>
              <w:rPr>
                <w:sz w:val="18"/>
                <w:szCs w:val="18"/>
              </w:rPr>
            </w:pPr>
          </w:p>
        </w:tc>
        <w:tc>
          <w:tcPr>
            <w:tcW w:w="462" w:type="pct"/>
            <w:vMerge/>
          </w:tcPr>
          <w:p w:rsidR="001E0129" w:rsidRPr="00FF18BE" w:rsidRDefault="001E0129">
            <w:pPr>
              <w:rPr>
                <w:sz w:val="18"/>
                <w:szCs w:val="18"/>
              </w:rPr>
            </w:pPr>
          </w:p>
        </w:tc>
        <w:tc>
          <w:tcPr>
            <w:tcW w:w="602" w:type="pct"/>
          </w:tcPr>
          <w:p w:rsidR="001E0129" w:rsidRPr="00FF18BE" w:rsidRDefault="001E0129">
            <w:pPr>
              <w:rPr>
                <w:sz w:val="18"/>
                <w:szCs w:val="18"/>
              </w:rPr>
            </w:pPr>
            <w:r w:rsidRPr="00FF18BE">
              <w:rPr>
                <w:sz w:val="18"/>
                <w:szCs w:val="18"/>
              </w:rPr>
              <w:t>Unspecified</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1E0129" w:rsidRPr="00FF18BE" w:rsidTr="00170440">
        <w:trPr>
          <w:cantSplit/>
          <w:trHeight w:val="320"/>
        </w:trPr>
        <w:tc>
          <w:tcPr>
            <w:tcW w:w="323" w:type="pct"/>
            <w:vMerge w:val="restart"/>
          </w:tcPr>
          <w:p w:rsidR="001E0129" w:rsidRPr="00FF18BE" w:rsidRDefault="00294D7A" w:rsidP="00B7640F">
            <w:pPr>
              <w:rPr>
                <w:sz w:val="18"/>
                <w:szCs w:val="18"/>
              </w:rPr>
            </w:pPr>
            <w:r>
              <w:rPr>
                <w:sz w:val="18"/>
                <w:szCs w:val="18"/>
              </w:rPr>
              <w:t>P</w:t>
            </w:r>
          </w:p>
        </w:tc>
        <w:tc>
          <w:tcPr>
            <w:tcW w:w="677" w:type="pct"/>
            <w:vMerge w:val="restart"/>
          </w:tcPr>
          <w:p w:rsidR="001E0129" w:rsidRPr="00FF18BE" w:rsidRDefault="001E0129" w:rsidP="00CD48F4">
            <w:pPr>
              <w:rPr>
                <w:sz w:val="18"/>
                <w:szCs w:val="18"/>
              </w:rPr>
            </w:pPr>
            <w:r>
              <w:rPr>
                <w:sz w:val="18"/>
                <w:szCs w:val="18"/>
              </w:rPr>
              <w:t xml:space="preserve">National Aging and Disability Transportation Center, </w:t>
            </w:r>
            <w:r w:rsidR="00CD48F4">
              <w:rPr>
                <w:sz w:val="18"/>
                <w:szCs w:val="18"/>
              </w:rPr>
              <w:t>Various grant programs</w:t>
            </w:r>
          </w:p>
        </w:tc>
        <w:tc>
          <w:tcPr>
            <w:tcW w:w="462" w:type="pct"/>
            <w:vMerge w:val="restart"/>
          </w:tcPr>
          <w:p w:rsidR="001E0129" w:rsidRPr="00FF18BE" w:rsidRDefault="001E0129">
            <w:pPr>
              <w:rPr>
                <w:sz w:val="18"/>
                <w:szCs w:val="18"/>
              </w:rPr>
            </w:pPr>
            <w:r>
              <w:rPr>
                <w:sz w:val="18"/>
                <w:szCs w:val="18"/>
              </w:rPr>
              <w:t>No</w:t>
            </w:r>
          </w:p>
        </w:tc>
        <w:tc>
          <w:tcPr>
            <w:tcW w:w="602" w:type="pct"/>
          </w:tcPr>
          <w:p w:rsidR="001E0129" w:rsidRDefault="001E0129">
            <w:pPr>
              <w:rPr>
                <w:sz w:val="18"/>
                <w:szCs w:val="18"/>
              </w:rPr>
            </w:pPr>
            <w:r>
              <w:rPr>
                <w:sz w:val="18"/>
                <w:szCs w:val="18"/>
              </w:rPr>
              <w:t>D</w:t>
            </w:r>
          </w:p>
          <w:p w:rsidR="001E0129" w:rsidRPr="00FF18BE" w:rsidRDefault="001E0129">
            <w:pPr>
              <w:rPr>
                <w:sz w:val="18"/>
                <w:szCs w:val="18"/>
              </w:rPr>
            </w:pPr>
          </w:p>
        </w:tc>
        <w:tc>
          <w:tcPr>
            <w:tcW w:w="645" w:type="pct"/>
            <w:vMerge w:val="restart"/>
          </w:tcPr>
          <w:p w:rsidR="001E0129" w:rsidRPr="00FF18BE" w:rsidRDefault="001E0129">
            <w:pPr>
              <w:rPr>
                <w:sz w:val="18"/>
                <w:szCs w:val="18"/>
              </w:rPr>
            </w:pPr>
            <w:r>
              <w:rPr>
                <w:sz w:val="18"/>
                <w:szCs w:val="18"/>
              </w:rPr>
              <w:t>None</w:t>
            </w:r>
          </w:p>
        </w:tc>
        <w:tc>
          <w:tcPr>
            <w:tcW w:w="613" w:type="pct"/>
            <w:vMerge w:val="restart"/>
          </w:tcPr>
          <w:p w:rsidR="001E0129" w:rsidRPr="00FF18BE" w:rsidRDefault="00CD48F4" w:rsidP="0068530E">
            <w:pPr>
              <w:rPr>
                <w:sz w:val="18"/>
                <w:szCs w:val="18"/>
              </w:rPr>
            </w:pPr>
            <w:r>
              <w:rPr>
                <w:sz w:val="18"/>
                <w:szCs w:val="18"/>
              </w:rPr>
              <w:t>See website for future programs and application dates.</w:t>
            </w:r>
          </w:p>
        </w:tc>
        <w:tc>
          <w:tcPr>
            <w:tcW w:w="1063" w:type="pct"/>
            <w:gridSpan w:val="2"/>
            <w:vMerge w:val="restart"/>
          </w:tcPr>
          <w:p w:rsidR="001A25DC" w:rsidRPr="0068530E" w:rsidRDefault="00CD48F4">
            <w:pPr>
              <w:rPr>
                <w:sz w:val="18"/>
                <w:szCs w:val="18"/>
              </w:rPr>
            </w:pPr>
            <w:r>
              <w:rPr>
                <w:sz w:val="18"/>
                <w:szCs w:val="18"/>
              </w:rPr>
              <w:t>Offers various grant programs.</w:t>
            </w:r>
            <w:r w:rsidR="0068530E" w:rsidRPr="0068530E">
              <w:rPr>
                <w:sz w:val="18"/>
                <w:szCs w:val="18"/>
              </w:rPr>
              <w:t xml:space="preserve"> </w:t>
            </w:r>
          </w:p>
        </w:tc>
        <w:tc>
          <w:tcPr>
            <w:tcW w:w="615" w:type="pct"/>
            <w:gridSpan w:val="7"/>
            <w:vMerge w:val="restart"/>
          </w:tcPr>
          <w:p w:rsidR="001E0129" w:rsidRPr="00FF18BE" w:rsidRDefault="00E94351">
            <w:pPr>
              <w:rPr>
                <w:sz w:val="16"/>
                <w:szCs w:val="16"/>
              </w:rPr>
            </w:pPr>
            <w:hyperlink r:id="rId61" w:history="1">
              <w:r w:rsidR="001E0129" w:rsidRPr="007F4F81">
                <w:rPr>
                  <w:rStyle w:val="Hyperlink"/>
                  <w:sz w:val="16"/>
                  <w:szCs w:val="16"/>
                </w:rPr>
                <w:t>http://www.nadtc.org/grants-funding/nadtc-grant-opportunities/current-nadtc-funding-opportunities/</w:t>
              </w:r>
            </w:hyperlink>
            <w:r w:rsidR="001E0129">
              <w:rPr>
                <w:sz w:val="16"/>
                <w:szCs w:val="16"/>
              </w:rPr>
              <w:t xml:space="preserve"> </w:t>
            </w:r>
          </w:p>
        </w:tc>
      </w:tr>
      <w:tr w:rsidR="001E0129" w:rsidRPr="00FF18BE" w:rsidTr="00170440">
        <w:trPr>
          <w:cantSplit/>
          <w:trHeight w:val="319"/>
        </w:trPr>
        <w:tc>
          <w:tcPr>
            <w:tcW w:w="323" w:type="pct"/>
            <w:vMerge/>
          </w:tcPr>
          <w:p w:rsidR="001E0129" w:rsidRDefault="001E0129" w:rsidP="00B7640F">
            <w:pPr>
              <w:rPr>
                <w:sz w:val="18"/>
                <w:szCs w:val="18"/>
              </w:rPr>
            </w:pPr>
          </w:p>
        </w:tc>
        <w:tc>
          <w:tcPr>
            <w:tcW w:w="677" w:type="pct"/>
            <w:vMerge/>
          </w:tcPr>
          <w:p w:rsidR="001E0129" w:rsidRDefault="001E0129">
            <w:pPr>
              <w:rPr>
                <w:sz w:val="18"/>
                <w:szCs w:val="18"/>
              </w:rPr>
            </w:pPr>
          </w:p>
        </w:tc>
        <w:tc>
          <w:tcPr>
            <w:tcW w:w="462" w:type="pct"/>
            <w:vMerge/>
          </w:tcPr>
          <w:p w:rsidR="001E0129" w:rsidRDefault="001E0129">
            <w:pPr>
              <w:rPr>
                <w:sz w:val="18"/>
                <w:szCs w:val="18"/>
              </w:rPr>
            </w:pPr>
          </w:p>
        </w:tc>
        <w:tc>
          <w:tcPr>
            <w:tcW w:w="602" w:type="pct"/>
          </w:tcPr>
          <w:p w:rsidR="001E0129" w:rsidRDefault="00294D7A">
            <w:pPr>
              <w:rPr>
                <w:sz w:val="18"/>
                <w:szCs w:val="18"/>
              </w:rPr>
            </w:pPr>
            <w:r>
              <w:rPr>
                <w:sz w:val="18"/>
                <w:szCs w:val="18"/>
              </w:rPr>
              <w:t>Maximum of $2</w:t>
            </w:r>
            <w:r w:rsidR="001E0129">
              <w:rPr>
                <w:sz w:val="18"/>
                <w:szCs w:val="18"/>
              </w:rPr>
              <w:t>0,000</w:t>
            </w:r>
          </w:p>
        </w:tc>
        <w:tc>
          <w:tcPr>
            <w:tcW w:w="645" w:type="pct"/>
            <w:vMerge/>
          </w:tcPr>
          <w:p w:rsidR="001E0129" w:rsidRPr="00FF18BE" w:rsidRDefault="001E0129">
            <w:pPr>
              <w:rPr>
                <w:sz w:val="18"/>
                <w:szCs w:val="18"/>
              </w:rPr>
            </w:pPr>
          </w:p>
        </w:tc>
        <w:tc>
          <w:tcPr>
            <w:tcW w:w="613" w:type="pct"/>
            <w:vMerge/>
          </w:tcPr>
          <w:p w:rsidR="001E0129" w:rsidRPr="00FF18BE" w:rsidRDefault="001E0129">
            <w:pPr>
              <w:rPr>
                <w:sz w:val="18"/>
                <w:szCs w:val="18"/>
              </w:rPr>
            </w:pPr>
          </w:p>
        </w:tc>
        <w:tc>
          <w:tcPr>
            <w:tcW w:w="1063" w:type="pct"/>
            <w:gridSpan w:val="2"/>
            <w:vMerge/>
          </w:tcPr>
          <w:p w:rsidR="001E0129" w:rsidRPr="00FF18BE" w:rsidRDefault="001E0129">
            <w:pPr>
              <w:rPr>
                <w:sz w:val="18"/>
                <w:szCs w:val="18"/>
              </w:rPr>
            </w:pPr>
          </w:p>
        </w:tc>
        <w:tc>
          <w:tcPr>
            <w:tcW w:w="615" w:type="pct"/>
            <w:gridSpan w:val="7"/>
            <w:vMerge/>
          </w:tcPr>
          <w:p w:rsidR="001E0129" w:rsidRPr="00FF18BE" w:rsidRDefault="001E0129">
            <w:pPr>
              <w:rPr>
                <w:sz w:val="16"/>
                <w:szCs w:val="16"/>
              </w:rPr>
            </w:pPr>
          </w:p>
        </w:tc>
      </w:tr>
      <w:tr w:rsidR="001A25DC" w:rsidRPr="00FF18BE" w:rsidTr="001A25DC">
        <w:trPr>
          <w:cantSplit/>
          <w:trHeight w:val="243"/>
        </w:trPr>
        <w:tc>
          <w:tcPr>
            <w:tcW w:w="323" w:type="pct"/>
            <w:vMerge w:val="restart"/>
          </w:tcPr>
          <w:p w:rsidR="001A25DC" w:rsidRDefault="001A25DC" w:rsidP="00B7640F">
            <w:pPr>
              <w:rPr>
                <w:sz w:val="18"/>
                <w:szCs w:val="18"/>
              </w:rPr>
            </w:pPr>
            <w:r>
              <w:rPr>
                <w:sz w:val="18"/>
                <w:szCs w:val="18"/>
              </w:rPr>
              <w:t>I, RT</w:t>
            </w:r>
          </w:p>
        </w:tc>
        <w:tc>
          <w:tcPr>
            <w:tcW w:w="677" w:type="pct"/>
            <w:vMerge w:val="restart"/>
          </w:tcPr>
          <w:p w:rsidR="001A25DC" w:rsidRDefault="00440866">
            <w:pPr>
              <w:rPr>
                <w:sz w:val="18"/>
                <w:szCs w:val="18"/>
              </w:rPr>
            </w:pPr>
            <w:proofErr w:type="spellStart"/>
            <w:r>
              <w:rPr>
                <w:sz w:val="18"/>
                <w:szCs w:val="18"/>
              </w:rPr>
              <w:t>PeopleFor</w:t>
            </w:r>
            <w:r w:rsidR="001A25DC">
              <w:rPr>
                <w:sz w:val="18"/>
                <w:szCs w:val="18"/>
              </w:rPr>
              <w:t>Bikes</w:t>
            </w:r>
            <w:proofErr w:type="spellEnd"/>
            <w:r w:rsidR="001A25DC">
              <w:rPr>
                <w:sz w:val="18"/>
                <w:szCs w:val="18"/>
              </w:rPr>
              <w:t xml:space="preserve">, </w:t>
            </w:r>
            <w:r w:rsidR="001A25DC">
              <w:rPr>
                <w:sz w:val="18"/>
                <w:szCs w:val="18"/>
              </w:rPr>
              <w:lastRenderedPageBreak/>
              <w:t>Community Grant Program</w:t>
            </w:r>
          </w:p>
        </w:tc>
        <w:tc>
          <w:tcPr>
            <w:tcW w:w="462" w:type="pct"/>
            <w:vMerge w:val="restart"/>
          </w:tcPr>
          <w:p w:rsidR="001A25DC" w:rsidRDefault="001A25DC">
            <w:pPr>
              <w:rPr>
                <w:sz w:val="18"/>
                <w:szCs w:val="18"/>
              </w:rPr>
            </w:pPr>
            <w:r>
              <w:rPr>
                <w:sz w:val="18"/>
                <w:szCs w:val="18"/>
              </w:rPr>
              <w:lastRenderedPageBreak/>
              <w:t>No</w:t>
            </w:r>
          </w:p>
        </w:tc>
        <w:tc>
          <w:tcPr>
            <w:tcW w:w="602" w:type="pct"/>
          </w:tcPr>
          <w:p w:rsidR="001A25DC" w:rsidRDefault="001A25DC">
            <w:pPr>
              <w:rPr>
                <w:sz w:val="18"/>
                <w:szCs w:val="18"/>
              </w:rPr>
            </w:pPr>
            <w:r>
              <w:rPr>
                <w:sz w:val="18"/>
                <w:szCs w:val="18"/>
              </w:rPr>
              <w:t>D</w:t>
            </w:r>
          </w:p>
        </w:tc>
        <w:tc>
          <w:tcPr>
            <w:tcW w:w="645" w:type="pct"/>
            <w:vMerge w:val="restart"/>
          </w:tcPr>
          <w:p w:rsidR="001A25DC" w:rsidRPr="001A25DC" w:rsidRDefault="001A25DC" w:rsidP="001A25DC">
            <w:pPr>
              <w:rPr>
                <w:sz w:val="18"/>
                <w:szCs w:val="18"/>
              </w:rPr>
            </w:pPr>
            <w:r w:rsidRPr="001A25DC">
              <w:rPr>
                <w:sz w:val="18"/>
                <w:szCs w:val="18"/>
              </w:rPr>
              <w:t xml:space="preserve">Will not consider </w:t>
            </w:r>
            <w:r w:rsidRPr="001A25DC">
              <w:rPr>
                <w:sz w:val="18"/>
                <w:szCs w:val="18"/>
              </w:rPr>
              <w:lastRenderedPageBreak/>
              <w:t xml:space="preserve">grant requests in which </w:t>
            </w:r>
            <w:r>
              <w:rPr>
                <w:sz w:val="18"/>
                <w:szCs w:val="18"/>
              </w:rPr>
              <w:t>the grant program</w:t>
            </w:r>
            <w:r w:rsidRPr="001A25DC">
              <w:rPr>
                <w:sz w:val="18"/>
                <w:szCs w:val="18"/>
              </w:rPr>
              <w:t xml:space="preserve"> funding would amount to 50% or more of the project budget.</w:t>
            </w:r>
          </w:p>
        </w:tc>
        <w:tc>
          <w:tcPr>
            <w:tcW w:w="613" w:type="pct"/>
            <w:vMerge w:val="restart"/>
          </w:tcPr>
          <w:p w:rsidR="001A25DC" w:rsidRPr="00FF18BE" w:rsidRDefault="001A25DC" w:rsidP="001A25DC">
            <w:pPr>
              <w:rPr>
                <w:sz w:val="18"/>
                <w:szCs w:val="18"/>
              </w:rPr>
            </w:pPr>
            <w:r>
              <w:rPr>
                <w:sz w:val="18"/>
                <w:szCs w:val="18"/>
              </w:rPr>
              <w:lastRenderedPageBreak/>
              <w:t xml:space="preserve">2 grant cycles per </w:t>
            </w:r>
            <w:r>
              <w:rPr>
                <w:sz w:val="18"/>
                <w:szCs w:val="18"/>
              </w:rPr>
              <w:lastRenderedPageBreak/>
              <w:t xml:space="preserve">year. Spring cycle </w:t>
            </w:r>
            <w:r w:rsidR="00B24BE0">
              <w:rPr>
                <w:sz w:val="18"/>
                <w:szCs w:val="18"/>
              </w:rPr>
              <w:t xml:space="preserve">typically </w:t>
            </w:r>
            <w:r>
              <w:rPr>
                <w:sz w:val="18"/>
                <w:szCs w:val="18"/>
              </w:rPr>
              <w:t xml:space="preserve">opens in December with a Letter of Intent submission. Fall cycle </w:t>
            </w:r>
            <w:r w:rsidR="00B24BE0">
              <w:rPr>
                <w:sz w:val="18"/>
                <w:szCs w:val="18"/>
              </w:rPr>
              <w:t xml:space="preserve">typically </w:t>
            </w:r>
            <w:r>
              <w:rPr>
                <w:sz w:val="18"/>
                <w:szCs w:val="18"/>
              </w:rPr>
              <w:t xml:space="preserve">opens in June with a Letter of Intent submission.  </w:t>
            </w:r>
            <w:r w:rsidR="00B24BE0">
              <w:rPr>
                <w:sz w:val="18"/>
                <w:szCs w:val="18"/>
              </w:rPr>
              <w:t>In 2019, the Fall cycle is reserved for bike park and pump track projects only.</w:t>
            </w:r>
          </w:p>
        </w:tc>
        <w:tc>
          <w:tcPr>
            <w:tcW w:w="1063" w:type="pct"/>
            <w:gridSpan w:val="2"/>
            <w:vMerge w:val="restart"/>
          </w:tcPr>
          <w:p w:rsidR="00440866" w:rsidRPr="00440866" w:rsidRDefault="00440866" w:rsidP="00440866">
            <w:pPr>
              <w:spacing w:before="100" w:beforeAutospacing="1" w:after="100" w:afterAutospacing="1"/>
              <w:rPr>
                <w:rFonts w:eastAsia="Times New Roman" w:cstheme="minorHAnsi"/>
                <w:sz w:val="18"/>
                <w:szCs w:val="18"/>
              </w:rPr>
            </w:pPr>
            <w:proofErr w:type="spellStart"/>
            <w:r w:rsidRPr="00440866">
              <w:rPr>
                <w:rFonts w:eastAsia="Times New Roman" w:cstheme="minorHAnsi"/>
                <w:sz w:val="18"/>
                <w:szCs w:val="18"/>
              </w:rPr>
              <w:lastRenderedPageBreak/>
              <w:t>PeopleForBikes</w:t>
            </w:r>
            <w:proofErr w:type="spellEnd"/>
            <w:r w:rsidRPr="00440866">
              <w:rPr>
                <w:rFonts w:eastAsia="Times New Roman" w:cstheme="minorHAnsi"/>
                <w:sz w:val="18"/>
                <w:szCs w:val="18"/>
              </w:rPr>
              <w:t xml:space="preserve"> focuses most grant </w:t>
            </w:r>
            <w:r w:rsidRPr="00440866">
              <w:rPr>
                <w:rFonts w:eastAsia="Times New Roman" w:cstheme="minorHAnsi"/>
                <w:sz w:val="18"/>
                <w:szCs w:val="18"/>
              </w:rPr>
              <w:lastRenderedPageBreak/>
              <w:t>funds on bicycle infrastructure projects such as:</w:t>
            </w:r>
          </w:p>
          <w:p w:rsidR="00440866" w:rsidRPr="00440866" w:rsidRDefault="00440866" w:rsidP="00440866">
            <w:pPr>
              <w:numPr>
                <w:ilvl w:val="0"/>
                <w:numId w:val="7"/>
              </w:numPr>
              <w:spacing w:before="100" w:beforeAutospacing="1" w:after="100" w:afterAutospacing="1"/>
              <w:rPr>
                <w:rFonts w:eastAsia="Times New Roman" w:cstheme="minorHAnsi"/>
                <w:sz w:val="18"/>
                <w:szCs w:val="18"/>
              </w:rPr>
            </w:pPr>
            <w:r w:rsidRPr="00440866">
              <w:rPr>
                <w:rFonts w:eastAsia="Times New Roman" w:cstheme="minorHAnsi"/>
                <w:sz w:val="18"/>
                <w:szCs w:val="18"/>
              </w:rPr>
              <w:t>Bike paths, lanes, trails, and bridges</w:t>
            </w:r>
          </w:p>
          <w:p w:rsidR="00440866" w:rsidRPr="00440866" w:rsidRDefault="00440866" w:rsidP="00440866">
            <w:pPr>
              <w:numPr>
                <w:ilvl w:val="0"/>
                <w:numId w:val="7"/>
              </w:numPr>
              <w:spacing w:before="100" w:beforeAutospacing="1" w:after="100" w:afterAutospacing="1"/>
              <w:rPr>
                <w:rFonts w:eastAsia="Times New Roman" w:cstheme="minorHAnsi"/>
                <w:sz w:val="18"/>
                <w:szCs w:val="18"/>
              </w:rPr>
            </w:pPr>
            <w:r w:rsidRPr="00440866">
              <w:rPr>
                <w:rFonts w:eastAsia="Times New Roman" w:cstheme="minorHAnsi"/>
                <w:sz w:val="18"/>
                <w:szCs w:val="18"/>
              </w:rPr>
              <w:t>Mountain bike facilities</w:t>
            </w:r>
          </w:p>
          <w:p w:rsidR="00440866" w:rsidRPr="00440866" w:rsidRDefault="00440866" w:rsidP="00440866">
            <w:pPr>
              <w:numPr>
                <w:ilvl w:val="0"/>
                <w:numId w:val="7"/>
              </w:numPr>
              <w:spacing w:before="100" w:beforeAutospacing="1" w:after="100" w:afterAutospacing="1"/>
              <w:rPr>
                <w:rFonts w:eastAsia="Times New Roman" w:cstheme="minorHAnsi"/>
                <w:sz w:val="18"/>
                <w:szCs w:val="18"/>
              </w:rPr>
            </w:pPr>
            <w:r w:rsidRPr="00440866">
              <w:rPr>
                <w:rFonts w:eastAsia="Times New Roman" w:cstheme="minorHAnsi"/>
                <w:sz w:val="18"/>
                <w:szCs w:val="18"/>
              </w:rPr>
              <w:t>Bike parks and pump tracks</w:t>
            </w:r>
          </w:p>
          <w:p w:rsidR="00440866" w:rsidRPr="00440866" w:rsidRDefault="00440866" w:rsidP="00440866">
            <w:pPr>
              <w:numPr>
                <w:ilvl w:val="0"/>
                <w:numId w:val="7"/>
              </w:numPr>
              <w:spacing w:before="100" w:beforeAutospacing="1" w:after="100" w:afterAutospacing="1"/>
              <w:rPr>
                <w:rFonts w:eastAsia="Times New Roman" w:cstheme="minorHAnsi"/>
                <w:sz w:val="18"/>
                <w:szCs w:val="18"/>
              </w:rPr>
            </w:pPr>
            <w:r w:rsidRPr="00440866">
              <w:rPr>
                <w:rFonts w:eastAsia="Times New Roman" w:cstheme="minorHAnsi"/>
                <w:sz w:val="18"/>
                <w:szCs w:val="18"/>
              </w:rPr>
              <w:t>BMX facilities</w:t>
            </w:r>
          </w:p>
          <w:p w:rsidR="00440866" w:rsidRPr="00440866" w:rsidRDefault="00440866" w:rsidP="00440866">
            <w:pPr>
              <w:numPr>
                <w:ilvl w:val="0"/>
                <w:numId w:val="7"/>
              </w:numPr>
              <w:spacing w:before="100" w:beforeAutospacing="1" w:after="100" w:afterAutospacing="1"/>
              <w:rPr>
                <w:rFonts w:eastAsia="Times New Roman" w:cstheme="minorHAnsi"/>
                <w:sz w:val="18"/>
                <w:szCs w:val="18"/>
              </w:rPr>
            </w:pPr>
            <w:r w:rsidRPr="00440866">
              <w:rPr>
                <w:rFonts w:eastAsia="Times New Roman" w:cstheme="minorHAnsi"/>
                <w:sz w:val="18"/>
                <w:szCs w:val="18"/>
              </w:rPr>
              <w:t>End-of-trip facilities such as bike racks, bike parking, bike repair stations and bike storage</w:t>
            </w:r>
          </w:p>
          <w:p w:rsidR="001A25DC" w:rsidRPr="00440866" w:rsidRDefault="00440866" w:rsidP="00440866">
            <w:pPr>
              <w:spacing w:before="100" w:beforeAutospacing="1" w:after="100" w:afterAutospacing="1"/>
              <w:rPr>
                <w:rFonts w:cstheme="minorHAnsi"/>
                <w:sz w:val="18"/>
                <w:szCs w:val="18"/>
              </w:rPr>
            </w:pPr>
            <w:proofErr w:type="spellStart"/>
            <w:r w:rsidRPr="00440866">
              <w:rPr>
                <w:rFonts w:eastAsia="Times New Roman" w:cstheme="minorHAnsi"/>
                <w:sz w:val="18"/>
                <w:szCs w:val="18"/>
              </w:rPr>
              <w:t>PeopleForBikes</w:t>
            </w:r>
            <w:proofErr w:type="spellEnd"/>
            <w:r w:rsidRPr="00440866">
              <w:rPr>
                <w:rFonts w:eastAsia="Times New Roman" w:cstheme="minorHAnsi"/>
                <w:sz w:val="18"/>
                <w:szCs w:val="18"/>
              </w:rPr>
              <w:t xml:space="preserve"> will fund engineering and design work, construction costs including materials, labor, and equipment rental, and reasonable volunteer support costs. </w:t>
            </w:r>
          </w:p>
        </w:tc>
        <w:tc>
          <w:tcPr>
            <w:tcW w:w="615" w:type="pct"/>
            <w:gridSpan w:val="7"/>
            <w:vMerge w:val="restart"/>
          </w:tcPr>
          <w:p w:rsidR="001A25DC" w:rsidRDefault="00E94351">
            <w:pPr>
              <w:rPr>
                <w:sz w:val="16"/>
                <w:szCs w:val="16"/>
              </w:rPr>
            </w:pPr>
            <w:hyperlink r:id="rId62" w:history="1">
              <w:r w:rsidR="00440866" w:rsidRPr="002E0C9A">
                <w:rPr>
                  <w:rStyle w:val="Hyperlink"/>
                  <w:sz w:val="16"/>
                  <w:szCs w:val="16"/>
                </w:rPr>
                <w:t>https://peopleforbikes</w:t>
              </w:r>
              <w:r w:rsidR="00440866" w:rsidRPr="002E0C9A">
                <w:rPr>
                  <w:rStyle w:val="Hyperlink"/>
                  <w:sz w:val="16"/>
                  <w:szCs w:val="16"/>
                </w:rPr>
                <w:lastRenderedPageBreak/>
                <w:t>.org/grant-guidelines/</w:t>
              </w:r>
            </w:hyperlink>
            <w:r w:rsidR="00440866">
              <w:rPr>
                <w:sz w:val="16"/>
                <w:szCs w:val="16"/>
              </w:rPr>
              <w:t xml:space="preserve"> </w:t>
            </w:r>
          </w:p>
          <w:p w:rsidR="00440866" w:rsidRDefault="00440866">
            <w:pPr>
              <w:rPr>
                <w:sz w:val="16"/>
                <w:szCs w:val="16"/>
              </w:rPr>
            </w:pPr>
          </w:p>
          <w:p w:rsidR="00440866" w:rsidRPr="00FF18BE" w:rsidRDefault="00E94351">
            <w:pPr>
              <w:rPr>
                <w:sz w:val="16"/>
                <w:szCs w:val="16"/>
              </w:rPr>
            </w:pPr>
            <w:hyperlink r:id="rId63" w:history="1">
              <w:r w:rsidR="00440866" w:rsidRPr="002E0C9A">
                <w:rPr>
                  <w:rStyle w:val="Hyperlink"/>
                  <w:sz w:val="16"/>
                  <w:szCs w:val="16"/>
                </w:rPr>
                <w:t>https://peopleforbikes.org/apply-now/</w:t>
              </w:r>
            </w:hyperlink>
            <w:r w:rsidR="00440866">
              <w:rPr>
                <w:sz w:val="16"/>
                <w:szCs w:val="16"/>
              </w:rPr>
              <w:t xml:space="preserve"> </w:t>
            </w:r>
          </w:p>
        </w:tc>
      </w:tr>
      <w:tr w:rsidR="001A25DC" w:rsidRPr="00FF18BE" w:rsidTr="00170440">
        <w:trPr>
          <w:cantSplit/>
          <w:trHeight w:val="243"/>
        </w:trPr>
        <w:tc>
          <w:tcPr>
            <w:tcW w:w="323" w:type="pct"/>
            <w:vMerge/>
          </w:tcPr>
          <w:p w:rsidR="001A25DC" w:rsidRDefault="001A25DC" w:rsidP="00B7640F">
            <w:pPr>
              <w:rPr>
                <w:sz w:val="18"/>
                <w:szCs w:val="18"/>
              </w:rPr>
            </w:pPr>
          </w:p>
        </w:tc>
        <w:tc>
          <w:tcPr>
            <w:tcW w:w="677" w:type="pct"/>
            <w:vMerge/>
          </w:tcPr>
          <w:p w:rsidR="001A25DC" w:rsidRDefault="001A25DC">
            <w:pPr>
              <w:rPr>
                <w:sz w:val="18"/>
                <w:szCs w:val="18"/>
              </w:rPr>
            </w:pPr>
          </w:p>
        </w:tc>
        <w:tc>
          <w:tcPr>
            <w:tcW w:w="462" w:type="pct"/>
            <w:vMerge/>
          </w:tcPr>
          <w:p w:rsidR="001A25DC" w:rsidRDefault="001A25DC">
            <w:pPr>
              <w:rPr>
                <w:sz w:val="18"/>
                <w:szCs w:val="18"/>
              </w:rPr>
            </w:pPr>
          </w:p>
        </w:tc>
        <w:tc>
          <w:tcPr>
            <w:tcW w:w="602" w:type="pct"/>
          </w:tcPr>
          <w:p w:rsidR="001A25DC" w:rsidRDefault="001A25DC">
            <w:pPr>
              <w:rPr>
                <w:sz w:val="18"/>
                <w:szCs w:val="18"/>
              </w:rPr>
            </w:pPr>
            <w:r>
              <w:rPr>
                <w:sz w:val="18"/>
                <w:szCs w:val="18"/>
              </w:rPr>
              <w:t>Maximum of $10,000</w:t>
            </w:r>
          </w:p>
        </w:tc>
        <w:tc>
          <w:tcPr>
            <w:tcW w:w="645" w:type="pct"/>
            <w:vMerge/>
          </w:tcPr>
          <w:p w:rsidR="001A25DC" w:rsidRPr="00FF18BE" w:rsidRDefault="001A25DC">
            <w:pPr>
              <w:rPr>
                <w:sz w:val="18"/>
                <w:szCs w:val="18"/>
              </w:rPr>
            </w:pPr>
          </w:p>
        </w:tc>
        <w:tc>
          <w:tcPr>
            <w:tcW w:w="613" w:type="pct"/>
            <w:vMerge/>
          </w:tcPr>
          <w:p w:rsidR="001A25DC" w:rsidRPr="00FF18BE" w:rsidRDefault="001A25DC">
            <w:pPr>
              <w:rPr>
                <w:sz w:val="18"/>
                <w:szCs w:val="18"/>
              </w:rPr>
            </w:pPr>
          </w:p>
        </w:tc>
        <w:tc>
          <w:tcPr>
            <w:tcW w:w="1063" w:type="pct"/>
            <w:gridSpan w:val="2"/>
            <w:vMerge/>
          </w:tcPr>
          <w:p w:rsidR="001A25DC" w:rsidRPr="00440866" w:rsidRDefault="001A25DC">
            <w:pPr>
              <w:rPr>
                <w:rFonts w:cstheme="minorHAnsi"/>
                <w:sz w:val="18"/>
                <w:szCs w:val="18"/>
              </w:rPr>
            </w:pPr>
          </w:p>
        </w:tc>
        <w:tc>
          <w:tcPr>
            <w:tcW w:w="615" w:type="pct"/>
            <w:gridSpan w:val="7"/>
            <w:vMerge/>
          </w:tcPr>
          <w:p w:rsidR="001A25DC" w:rsidRPr="00FF18BE" w:rsidRDefault="001A25DC">
            <w:pPr>
              <w:rPr>
                <w:sz w:val="16"/>
                <w:szCs w:val="16"/>
              </w:rPr>
            </w:pPr>
          </w:p>
        </w:tc>
      </w:tr>
      <w:tr w:rsidR="009822A1" w:rsidRPr="00FF18BE" w:rsidTr="009822A1">
        <w:trPr>
          <w:cantSplit/>
          <w:trHeight w:val="217"/>
        </w:trPr>
        <w:tc>
          <w:tcPr>
            <w:tcW w:w="323" w:type="pct"/>
            <w:vMerge w:val="restart"/>
          </w:tcPr>
          <w:p w:rsidR="009822A1" w:rsidRDefault="009822A1" w:rsidP="00B7640F">
            <w:pPr>
              <w:rPr>
                <w:sz w:val="18"/>
                <w:szCs w:val="18"/>
              </w:rPr>
            </w:pPr>
            <w:r>
              <w:rPr>
                <w:sz w:val="18"/>
                <w:szCs w:val="18"/>
              </w:rPr>
              <w:lastRenderedPageBreak/>
              <w:t>NI, RT</w:t>
            </w:r>
          </w:p>
        </w:tc>
        <w:tc>
          <w:tcPr>
            <w:tcW w:w="677" w:type="pct"/>
            <w:vMerge w:val="restart"/>
          </w:tcPr>
          <w:p w:rsidR="009822A1" w:rsidRDefault="009822A1">
            <w:pPr>
              <w:rPr>
                <w:sz w:val="18"/>
                <w:szCs w:val="18"/>
              </w:rPr>
            </w:pPr>
            <w:r>
              <w:rPr>
                <w:sz w:val="18"/>
                <w:szCs w:val="18"/>
              </w:rPr>
              <w:t>Polaris T.R.A.I.L.S Grant Program</w:t>
            </w:r>
          </w:p>
        </w:tc>
        <w:tc>
          <w:tcPr>
            <w:tcW w:w="462" w:type="pct"/>
            <w:vMerge w:val="restart"/>
          </w:tcPr>
          <w:p w:rsidR="009822A1" w:rsidRDefault="009822A1">
            <w:pPr>
              <w:rPr>
                <w:sz w:val="18"/>
                <w:szCs w:val="18"/>
              </w:rPr>
            </w:pPr>
            <w:r>
              <w:rPr>
                <w:sz w:val="18"/>
                <w:szCs w:val="18"/>
              </w:rPr>
              <w:t>No</w:t>
            </w:r>
          </w:p>
        </w:tc>
        <w:tc>
          <w:tcPr>
            <w:tcW w:w="602" w:type="pct"/>
          </w:tcPr>
          <w:p w:rsidR="009822A1" w:rsidRDefault="009822A1">
            <w:pPr>
              <w:rPr>
                <w:sz w:val="18"/>
                <w:szCs w:val="18"/>
              </w:rPr>
            </w:pPr>
            <w:r>
              <w:rPr>
                <w:sz w:val="18"/>
                <w:szCs w:val="18"/>
              </w:rPr>
              <w:t>D</w:t>
            </w:r>
          </w:p>
        </w:tc>
        <w:tc>
          <w:tcPr>
            <w:tcW w:w="645" w:type="pct"/>
            <w:vMerge w:val="restart"/>
          </w:tcPr>
          <w:p w:rsidR="009822A1" w:rsidRPr="00FF18BE" w:rsidRDefault="009822A1">
            <w:pPr>
              <w:rPr>
                <w:sz w:val="18"/>
                <w:szCs w:val="18"/>
              </w:rPr>
            </w:pPr>
            <w:r>
              <w:rPr>
                <w:sz w:val="18"/>
                <w:szCs w:val="18"/>
              </w:rPr>
              <w:t>None indicated.</w:t>
            </w:r>
          </w:p>
        </w:tc>
        <w:tc>
          <w:tcPr>
            <w:tcW w:w="613" w:type="pct"/>
            <w:vMerge w:val="restart"/>
          </w:tcPr>
          <w:p w:rsidR="009822A1" w:rsidRPr="00FF18BE" w:rsidRDefault="009822A1">
            <w:pPr>
              <w:rPr>
                <w:sz w:val="18"/>
                <w:szCs w:val="18"/>
              </w:rPr>
            </w:pPr>
            <w:r>
              <w:rPr>
                <w:sz w:val="18"/>
                <w:szCs w:val="18"/>
              </w:rPr>
              <w:t>March 1 and September 1 annually</w:t>
            </w:r>
          </w:p>
        </w:tc>
        <w:tc>
          <w:tcPr>
            <w:tcW w:w="1063" w:type="pct"/>
            <w:gridSpan w:val="2"/>
            <w:vMerge w:val="restart"/>
          </w:tcPr>
          <w:p w:rsidR="009822A1" w:rsidRPr="009822A1" w:rsidRDefault="009822A1" w:rsidP="009822A1">
            <w:pPr>
              <w:spacing w:before="100" w:beforeAutospacing="1" w:after="100" w:afterAutospacing="1"/>
              <w:rPr>
                <w:rFonts w:eastAsia="Times New Roman" w:cstheme="minorHAnsi"/>
                <w:sz w:val="18"/>
                <w:szCs w:val="18"/>
              </w:rPr>
            </w:pPr>
            <w:r w:rsidRPr="005C16A6">
              <w:rPr>
                <w:rFonts w:eastAsia="Times New Roman" w:cstheme="minorHAnsi"/>
                <w:sz w:val="18"/>
                <w:szCs w:val="18"/>
              </w:rPr>
              <w:t>The T.R.A.I.L.S. program</w:t>
            </w:r>
            <w:r>
              <w:rPr>
                <w:rFonts w:ascii="Times New Roman" w:eastAsia="Times New Roman" w:hAnsi="Times New Roman" w:cs="Times New Roman"/>
                <w:sz w:val="24"/>
                <w:szCs w:val="24"/>
              </w:rPr>
              <w:t xml:space="preserve"> </w:t>
            </w:r>
            <w:r w:rsidR="005C16A6">
              <w:rPr>
                <w:rFonts w:eastAsia="Times New Roman" w:cstheme="minorHAnsi"/>
                <w:sz w:val="18"/>
                <w:szCs w:val="18"/>
              </w:rPr>
              <w:t>m</w:t>
            </w:r>
            <w:r w:rsidRPr="009822A1">
              <w:rPr>
                <w:rFonts w:eastAsia="Times New Roman" w:cstheme="minorHAnsi"/>
                <w:sz w:val="18"/>
                <w:szCs w:val="18"/>
              </w:rPr>
              <w:t>akes funds available to national, state and local organizations in the United States to ensure the future of ATV riding.</w:t>
            </w:r>
            <w:r w:rsidR="005C16A6">
              <w:rPr>
                <w:rFonts w:eastAsia="Times New Roman" w:cstheme="minorHAnsi"/>
                <w:sz w:val="18"/>
                <w:szCs w:val="18"/>
              </w:rPr>
              <w:t xml:space="preserve"> </w:t>
            </w:r>
            <w:r w:rsidRPr="009822A1">
              <w:rPr>
                <w:rFonts w:eastAsia="Times New Roman" w:cstheme="minorHAnsi"/>
                <w:sz w:val="18"/>
                <w:szCs w:val="18"/>
              </w:rPr>
              <w:t>The grant program encompasses two main objectives - promoting safe and responsible riding and preserving access. Funds can be used by organizations for trail development and maintenance projects, safety and education initiatives, lobbying and other projects to increase and maintain land access.</w:t>
            </w:r>
          </w:p>
        </w:tc>
        <w:tc>
          <w:tcPr>
            <w:tcW w:w="615" w:type="pct"/>
            <w:gridSpan w:val="7"/>
            <w:vMerge w:val="restart"/>
          </w:tcPr>
          <w:p w:rsidR="009822A1" w:rsidRPr="00FF18BE" w:rsidRDefault="00E94351">
            <w:pPr>
              <w:rPr>
                <w:sz w:val="16"/>
                <w:szCs w:val="16"/>
              </w:rPr>
            </w:pPr>
            <w:hyperlink r:id="rId64" w:history="1">
              <w:r w:rsidR="009822A1" w:rsidRPr="006E27E1">
                <w:rPr>
                  <w:rStyle w:val="Hyperlink"/>
                  <w:sz w:val="16"/>
                  <w:szCs w:val="16"/>
                </w:rPr>
                <w:t>https://www.polaris.com/en-us/trails-application/</w:t>
              </w:r>
            </w:hyperlink>
            <w:r w:rsidR="009822A1">
              <w:rPr>
                <w:sz w:val="16"/>
                <w:szCs w:val="16"/>
              </w:rPr>
              <w:t xml:space="preserve"> </w:t>
            </w:r>
          </w:p>
        </w:tc>
      </w:tr>
      <w:tr w:rsidR="009822A1" w:rsidRPr="00FF18BE" w:rsidTr="00170440">
        <w:trPr>
          <w:cantSplit/>
          <w:trHeight w:val="216"/>
        </w:trPr>
        <w:tc>
          <w:tcPr>
            <w:tcW w:w="323" w:type="pct"/>
            <w:vMerge/>
          </w:tcPr>
          <w:p w:rsidR="009822A1" w:rsidRDefault="009822A1" w:rsidP="00B7640F">
            <w:pPr>
              <w:rPr>
                <w:sz w:val="18"/>
                <w:szCs w:val="18"/>
              </w:rPr>
            </w:pPr>
          </w:p>
        </w:tc>
        <w:tc>
          <w:tcPr>
            <w:tcW w:w="677" w:type="pct"/>
            <w:vMerge/>
          </w:tcPr>
          <w:p w:rsidR="009822A1" w:rsidRDefault="009822A1">
            <w:pPr>
              <w:rPr>
                <w:sz w:val="18"/>
                <w:szCs w:val="18"/>
              </w:rPr>
            </w:pPr>
          </w:p>
        </w:tc>
        <w:tc>
          <w:tcPr>
            <w:tcW w:w="462" w:type="pct"/>
            <w:vMerge/>
          </w:tcPr>
          <w:p w:rsidR="009822A1" w:rsidRDefault="009822A1">
            <w:pPr>
              <w:rPr>
                <w:sz w:val="18"/>
                <w:szCs w:val="18"/>
              </w:rPr>
            </w:pPr>
          </w:p>
        </w:tc>
        <w:tc>
          <w:tcPr>
            <w:tcW w:w="602" w:type="pct"/>
          </w:tcPr>
          <w:p w:rsidR="009822A1" w:rsidRDefault="009822A1">
            <w:pPr>
              <w:rPr>
                <w:sz w:val="18"/>
                <w:szCs w:val="18"/>
              </w:rPr>
            </w:pPr>
            <w:r>
              <w:rPr>
                <w:sz w:val="18"/>
                <w:szCs w:val="18"/>
              </w:rPr>
              <w:t>Maximum of $10,000</w:t>
            </w:r>
          </w:p>
        </w:tc>
        <w:tc>
          <w:tcPr>
            <w:tcW w:w="645" w:type="pct"/>
            <w:vMerge/>
          </w:tcPr>
          <w:p w:rsidR="009822A1" w:rsidRPr="00FF18BE" w:rsidRDefault="009822A1">
            <w:pPr>
              <w:rPr>
                <w:sz w:val="18"/>
                <w:szCs w:val="18"/>
              </w:rPr>
            </w:pPr>
          </w:p>
        </w:tc>
        <w:tc>
          <w:tcPr>
            <w:tcW w:w="613" w:type="pct"/>
            <w:vMerge/>
          </w:tcPr>
          <w:p w:rsidR="009822A1" w:rsidRPr="00FF18BE" w:rsidRDefault="009822A1">
            <w:pPr>
              <w:rPr>
                <w:sz w:val="18"/>
                <w:szCs w:val="18"/>
              </w:rPr>
            </w:pPr>
          </w:p>
        </w:tc>
        <w:tc>
          <w:tcPr>
            <w:tcW w:w="1063" w:type="pct"/>
            <w:gridSpan w:val="2"/>
            <w:vMerge/>
          </w:tcPr>
          <w:p w:rsidR="009822A1" w:rsidRPr="00440866" w:rsidRDefault="009822A1">
            <w:pPr>
              <w:rPr>
                <w:rFonts w:cstheme="minorHAnsi"/>
                <w:sz w:val="18"/>
                <w:szCs w:val="18"/>
              </w:rPr>
            </w:pPr>
          </w:p>
        </w:tc>
        <w:tc>
          <w:tcPr>
            <w:tcW w:w="615" w:type="pct"/>
            <w:gridSpan w:val="7"/>
            <w:vMerge/>
          </w:tcPr>
          <w:p w:rsidR="009822A1" w:rsidRDefault="009822A1">
            <w:pPr>
              <w:rPr>
                <w:sz w:val="16"/>
                <w:szCs w:val="16"/>
              </w:rPr>
            </w:pPr>
          </w:p>
        </w:tc>
      </w:tr>
    </w:tbl>
    <w:p w:rsidR="00A67787" w:rsidRPr="00FF18BE" w:rsidRDefault="00A67787">
      <w:pPr>
        <w:rPr>
          <w:sz w:val="18"/>
          <w:szCs w:val="18"/>
        </w:rPr>
      </w:pPr>
    </w:p>
    <w:sectPr w:rsidR="00A67787" w:rsidRPr="00FF18BE" w:rsidSect="00AC41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78B1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CF1C06"/>
    <w:multiLevelType w:val="multilevel"/>
    <w:tmpl w:val="B45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37DAD"/>
    <w:multiLevelType w:val="multilevel"/>
    <w:tmpl w:val="5CA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9430D"/>
    <w:multiLevelType w:val="multilevel"/>
    <w:tmpl w:val="375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E051C"/>
    <w:multiLevelType w:val="hybridMultilevel"/>
    <w:tmpl w:val="F0E8809A"/>
    <w:lvl w:ilvl="0" w:tplc="32D4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03DBC"/>
    <w:multiLevelType w:val="multilevel"/>
    <w:tmpl w:val="1C5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642AD"/>
    <w:multiLevelType w:val="hybridMultilevel"/>
    <w:tmpl w:val="3E84A7B8"/>
    <w:lvl w:ilvl="0" w:tplc="7464857A">
      <w:start w:val="1"/>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nsid w:val="59D57886"/>
    <w:multiLevelType w:val="multilevel"/>
    <w:tmpl w:val="ED6A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96516"/>
    <w:multiLevelType w:val="multilevel"/>
    <w:tmpl w:val="B26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67C1E"/>
    <w:multiLevelType w:val="multilevel"/>
    <w:tmpl w:val="C5B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8"/>
  </w:num>
  <w:num w:numId="5">
    <w:abstractNumId w:val="6"/>
  </w:num>
  <w:num w:numId="6">
    <w:abstractNumId w:val="0"/>
  </w:num>
  <w:num w:numId="7">
    <w:abstractNumId w:val="7"/>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xMjW3MDYytzQzNzBQ0lEKTi0uzszPAykwrAUAbZnKaCwAAAA="/>
  </w:docVars>
  <w:rsids>
    <w:rsidRoot w:val="004E4403"/>
    <w:rsid w:val="00006880"/>
    <w:rsid w:val="00010C7D"/>
    <w:rsid w:val="0001287E"/>
    <w:rsid w:val="000167C3"/>
    <w:rsid w:val="0002687F"/>
    <w:rsid w:val="00033D54"/>
    <w:rsid w:val="00037FC6"/>
    <w:rsid w:val="000418DA"/>
    <w:rsid w:val="0004709C"/>
    <w:rsid w:val="00052512"/>
    <w:rsid w:val="00062343"/>
    <w:rsid w:val="0007394D"/>
    <w:rsid w:val="00076B77"/>
    <w:rsid w:val="00077F6A"/>
    <w:rsid w:val="000B0706"/>
    <w:rsid w:val="000B401E"/>
    <w:rsid w:val="000C3E21"/>
    <w:rsid w:val="000D22BA"/>
    <w:rsid w:val="000D2722"/>
    <w:rsid w:val="000E5CAE"/>
    <w:rsid w:val="000F4D70"/>
    <w:rsid w:val="00110907"/>
    <w:rsid w:val="00133B53"/>
    <w:rsid w:val="00151DAA"/>
    <w:rsid w:val="00157238"/>
    <w:rsid w:val="00157727"/>
    <w:rsid w:val="00170440"/>
    <w:rsid w:val="00177A5C"/>
    <w:rsid w:val="0018090D"/>
    <w:rsid w:val="001915D9"/>
    <w:rsid w:val="00192C3E"/>
    <w:rsid w:val="001A25DC"/>
    <w:rsid w:val="001B62A1"/>
    <w:rsid w:val="001C7E6D"/>
    <w:rsid w:val="001D5FFE"/>
    <w:rsid w:val="001E0129"/>
    <w:rsid w:val="001E3B39"/>
    <w:rsid w:val="001E440F"/>
    <w:rsid w:val="001E50D3"/>
    <w:rsid w:val="00200D7D"/>
    <w:rsid w:val="0022227F"/>
    <w:rsid w:val="0023086E"/>
    <w:rsid w:val="00231D00"/>
    <w:rsid w:val="00235E44"/>
    <w:rsid w:val="0024047F"/>
    <w:rsid w:val="00256079"/>
    <w:rsid w:val="002711B5"/>
    <w:rsid w:val="00271CFD"/>
    <w:rsid w:val="002732A6"/>
    <w:rsid w:val="002777E0"/>
    <w:rsid w:val="00277B5D"/>
    <w:rsid w:val="0028272E"/>
    <w:rsid w:val="002849EF"/>
    <w:rsid w:val="00294D7A"/>
    <w:rsid w:val="002A088B"/>
    <w:rsid w:val="002A14D6"/>
    <w:rsid w:val="002A37E7"/>
    <w:rsid w:val="002A5AFA"/>
    <w:rsid w:val="002B5F92"/>
    <w:rsid w:val="002C447E"/>
    <w:rsid w:val="002C6831"/>
    <w:rsid w:val="002D1A57"/>
    <w:rsid w:val="002E5D8D"/>
    <w:rsid w:val="002F2945"/>
    <w:rsid w:val="00302501"/>
    <w:rsid w:val="00323CA3"/>
    <w:rsid w:val="003247A3"/>
    <w:rsid w:val="0032569D"/>
    <w:rsid w:val="00332089"/>
    <w:rsid w:val="00332CFC"/>
    <w:rsid w:val="00341F54"/>
    <w:rsid w:val="003467B5"/>
    <w:rsid w:val="003514A7"/>
    <w:rsid w:val="00372A3E"/>
    <w:rsid w:val="0039484A"/>
    <w:rsid w:val="003A7CE9"/>
    <w:rsid w:val="003D5DC1"/>
    <w:rsid w:val="003F06F8"/>
    <w:rsid w:val="003F07BD"/>
    <w:rsid w:val="003F74E1"/>
    <w:rsid w:val="004203C6"/>
    <w:rsid w:val="00424DAB"/>
    <w:rsid w:val="00434494"/>
    <w:rsid w:val="00440866"/>
    <w:rsid w:val="004631C0"/>
    <w:rsid w:val="00470080"/>
    <w:rsid w:val="004760F7"/>
    <w:rsid w:val="00484050"/>
    <w:rsid w:val="00490254"/>
    <w:rsid w:val="004936D6"/>
    <w:rsid w:val="00496611"/>
    <w:rsid w:val="004A42DF"/>
    <w:rsid w:val="004A51A3"/>
    <w:rsid w:val="004B08B5"/>
    <w:rsid w:val="004B5C11"/>
    <w:rsid w:val="004D3005"/>
    <w:rsid w:val="004D570C"/>
    <w:rsid w:val="004E4403"/>
    <w:rsid w:val="004E5650"/>
    <w:rsid w:val="004E79B9"/>
    <w:rsid w:val="005433AD"/>
    <w:rsid w:val="0054565B"/>
    <w:rsid w:val="005640F2"/>
    <w:rsid w:val="00565EC0"/>
    <w:rsid w:val="0056771E"/>
    <w:rsid w:val="005717E6"/>
    <w:rsid w:val="0058335E"/>
    <w:rsid w:val="005908CA"/>
    <w:rsid w:val="005912A8"/>
    <w:rsid w:val="0059651C"/>
    <w:rsid w:val="005A020A"/>
    <w:rsid w:val="005C16A6"/>
    <w:rsid w:val="005C7292"/>
    <w:rsid w:val="005C7AFB"/>
    <w:rsid w:val="005E7E83"/>
    <w:rsid w:val="006121A6"/>
    <w:rsid w:val="0062010B"/>
    <w:rsid w:val="006220AA"/>
    <w:rsid w:val="00623C88"/>
    <w:rsid w:val="006279D9"/>
    <w:rsid w:val="00655DA4"/>
    <w:rsid w:val="006579F8"/>
    <w:rsid w:val="0068530E"/>
    <w:rsid w:val="00685D8E"/>
    <w:rsid w:val="00691C1B"/>
    <w:rsid w:val="006946DF"/>
    <w:rsid w:val="00695BFF"/>
    <w:rsid w:val="006C1B63"/>
    <w:rsid w:val="006E2B59"/>
    <w:rsid w:val="006E5637"/>
    <w:rsid w:val="006F09A1"/>
    <w:rsid w:val="006F3786"/>
    <w:rsid w:val="006F664A"/>
    <w:rsid w:val="00706859"/>
    <w:rsid w:val="0070731C"/>
    <w:rsid w:val="00725CA8"/>
    <w:rsid w:val="00730CDA"/>
    <w:rsid w:val="007471D5"/>
    <w:rsid w:val="0076205D"/>
    <w:rsid w:val="00773CFC"/>
    <w:rsid w:val="00785A47"/>
    <w:rsid w:val="007872B3"/>
    <w:rsid w:val="007A3F04"/>
    <w:rsid w:val="007C0A06"/>
    <w:rsid w:val="007C5D54"/>
    <w:rsid w:val="007D492E"/>
    <w:rsid w:val="007E457B"/>
    <w:rsid w:val="007E7913"/>
    <w:rsid w:val="00803DBB"/>
    <w:rsid w:val="00807061"/>
    <w:rsid w:val="008102A6"/>
    <w:rsid w:val="008156C1"/>
    <w:rsid w:val="00823324"/>
    <w:rsid w:val="00854C56"/>
    <w:rsid w:val="00855D1A"/>
    <w:rsid w:val="008672FC"/>
    <w:rsid w:val="00870823"/>
    <w:rsid w:val="00871A03"/>
    <w:rsid w:val="00883602"/>
    <w:rsid w:val="008849F8"/>
    <w:rsid w:val="008868ED"/>
    <w:rsid w:val="00886C6F"/>
    <w:rsid w:val="00887575"/>
    <w:rsid w:val="00890158"/>
    <w:rsid w:val="008B5AB6"/>
    <w:rsid w:val="008C4B0C"/>
    <w:rsid w:val="008D510B"/>
    <w:rsid w:val="008E0C15"/>
    <w:rsid w:val="009024D0"/>
    <w:rsid w:val="00912A03"/>
    <w:rsid w:val="00916DDB"/>
    <w:rsid w:val="00924DC6"/>
    <w:rsid w:val="00930E9E"/>
    <w:rsid w:val="009445AD"/>
    <w:rsid w:val="00946506"/>
    <w:rsid w:val="00950A0F"/>
    <w:rsid w:val="00964E35"/>
    <w:rsid w:val="009773DE"/>
    <w:rsid w:val="00980065"/>
    <w:rsid w:val="009822A1"/>
    <w:rsid w:val="009867BF"/>
    <w:rsid w:val="009927A9"/>
    <w:rsid w:val="009A1516"/>
    <w:rsid w:val="009A1AB6"/>
    <w:rsid w:val="009C0EC2"/>
    <w:rsid w:val="009C693E"/>
    <w:rsid w:val="009D3508"/>
    <w:rsid w:val="009F44A5"/>
    <w:rsid w:val="009F45AF"/>
    <w:rsid w:val="009F6260"/>
    <w:rsid w:val="00A018BC"/>
    <w:rsid w:val="00A142F2"/>
    <w:rsid w:val="00A32376"/>
    <w:rsid w:val="00A542CC"/>
    <w:rsid w:val="00A55D96"/>
    <w:rsid w:val="00A67787"/>
    <w:rsid w:val="00A7151F"/>
    <w:rsid w:val="00A84999"/>
    <w:rsid w:val="00A8752F"/>
    <w:rsid w:val="00A91E33"/>
    <w:rsid w:val="00AA3336"/>
    <w:rsid w:val="00AB3B53"/>
    <w:rsid w:val="00AC4111"/>
    <w:rsid w:val="00AC73F7"/>
    <w:rsid w:val="00AD0BB7"/>
    <w:rsid w:val="00AD63C9"/>
    <w:rsid w:val="00AD6978"/>
    <w:rsid w:val="00AE4B58"/>
    <w:rsid w:val="00AE5532"/>
    <w:rsid w:val="00AF2D66"/>
    <w:rsid w:val="00B022D2"/>
    <w:rsid w:val="00B10955"/>
    <w:rsid w:val="00B1755A"/>
    <w:rsid w:val="00B23C37"/>
    <w:rsid w:val="00B24588"/>
    <w:rsid w:val="00B24BE0"/>
    <w:rsid w:val="00B26977"/>
    <w:rsid w:val="00B300F1"/>
    <w:rsid w:val="00B320E5"/>
    <w:rsid w:val="00B35D89"/>
    <w:rsid w:val="00B46D94"/>
    <w:rsid w:val="00B53BBF"/>
    <w:rsid w:val="00B57704"/>
    <w:rsid w:val="00B61F8D"/>
    <w:rsid w:val="00B62690"/>
    <w:rsid w:val="00B67648"/>
    <w:rsid w:val="00B70BD8"/>
    <w:rsid w:val="00B7640F"/>
    <w:rsid w:val="00B855C5"/>
    <w:rsid w:val="00BA03DF"/>
    <w:rsid w:val="00BA5B61"/>
    <w:rsid w:val="00BB64AE"/>
    <w:rsid w:val="00BD2AE5"/>
    <w:rsid w:val="00BD6832"/>
    <w:rsid w:val="00BE4415"/>
    <w:rsid w:val="00BE6C1B"/>
    <w:rsid w:val="00BF334A"/>
    <w:rsid w:val="00C001FB"/>
    <w:rsid w:val="00C002C7"/>
    <w:rsid w:val="00C013F3"/>
    <w:rsid w:val="00C039B7"/>
    <w:rsid w:val="00C154D4"/>
    <w:rsid w:val="00C24A47"/>
    <w:rsid w:val="00C409EB"/>
    <w:rsid w:val="00C545C2"/>
    <w:rsid w:val="00C63E66"/>
    <w:rsid w:val="00C673CD"/>
    <w:rsid w:val="00C73BFB"/>
    <w:rsid w:val="00C760A0"/>
    <w:rsid w:val="00CC4A0C"/>
    <w:rsid w:val="00CC6F5E"/>
    <w:rsid w:val="00CD121B"/>
    <w:rsid w:val="00CD48F4"/>
    <w:rsid w:val="00CD7EF0"/>
    <w:rsid w:val="00CE7ECE"/>
    <w:rsid w:val="00CF18EB"/>
    <w:rsid w:val="00D0001D"/>
    <w:rsid w:val="00D148F1"/>
    <w:rsid w:val="00D15014"/>
    <w:rsid w:val="00D21E3B"/>
    <w:rsid w:val="00D30CC1"/>
    <w:rsid w:val="00D3117A"/>
    <w:rsid w:val="00D33B15"/>
    <w:rsid w:val="00D351A5"/>
    <w:rsid w:val="00D4295D"/>
    <w:rsid w:val="00D42BE5"/>
    <w:rsid w:val="00D50A18"/>
    <w:rsid w:val="00D51839"/>
    <w:rsid w:val="00D56550"/>
    <w:rsid w:val="00D673B4"/>
    <w:rsid w:val="00D834D9"/>
    <w:rsid w:val="00D847CC"/>
    <w:rsid w:val="00D931FB"/>
    <w:rsid w:val="00D947FA"/>
    <w:rsid w:val="00DA3C6C"/>
    <w:rsid w:val="00DD0383"/>
    <w:rsid w:val="00DF038F"/>
    <w:rsid w:val="00DF0B67"/>
    <w:rsid w:val="00DF71D9"/>
    <w:rsid w:val="00DF78CC"/>
    <w:rsid w:val="00E116F0"/>
    <w:rsid w:val="00E23DC8"/>
    <w:rsid w:val="00E2506A"/>
    <w:rsid w:val="00E355DB"/>
    <w:rsid w:val="00E45A83"/>
    <w:rsid w:val="00E623AC"/>
    <w:rsid w:val="00E85ADC"/>
    <w:rsid w:val="00E901BE"/>
    <w:rsid w:val="00E92846"/>
    <w:rsid w:val="00E94351"/>
    <w:rsid w:val="00EA0E44"/>
    <w:rsid w:val="00EA1C91"/>
    <w:rsid w:val="00EA6D60"/>
    <w:rsid w:val="00EA7E3F"/>
    <w:rsid w:val="00EB51F3"/>
    <w:rsid w:val="00EC1527"/>
    <w:rsid w:val="00EC18EF"/>
    <w:rsid w:val="00ED187F"/>
    <w:rsid w:val="00ED18F8"/>
    <w:rsid w:val="00ED226E"/>
    <w:rsid w:val="00ED26AA"/>
    <w:rsid w:val="00ED271F"/>
    <w:rsid w:val="00EE5D9C"/>
    <w:rsid w:val="00EF681C"/>
    <w:rsid w:val="00EF696C"/>
    <w:rsid w:val="00EF7750"/>
    <w:rsid w:val="00F07DB3"/>
    <w:rsid w:val="00F07E9F"/>
    <w:rsid w:val="00F11475"/>
    <w:rsid w:val="00F13247"/>
    <w:rsid w:val="00F174BD"/>
    <w:rsid w:val="00F21101"/>
    <w:rsid w:val="00F2230B"/>
    <w:rsid w:val="00F30153"/>
    <w:rsid w:val="00F30AE7"/>
    <w:rsid w:val="00F37F23"/>
    <w:rsid w:val="00F44C27"/>
    <w:rsid w:val="00F47A39"/>
    <w:rsid w:val="00F530E0"/>
    <w:rsid w:val="00F77C7B"/>
    <w:rsid w:val="00F82FC2"/>
    <w:rsid w:val="00F86374"/>
    <w:rsid w:val="00F94BE8"/>
    <w:rsid w:val="00FE223F"/>
    <w:rsid w:val="00FF18BE"/>
    <w:rsid w:val="00FF34A2"/>
    <w:rsid w:val="00FF35ED"/>
    <w:rsid w:val="00F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Bullet" w:uiPriority="0" w:qFormat="1"/>
    <w:lsdException w:name="Lis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94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7A9"/>
    <w:rPr>
      <w:color w:val="0000FF" w:themeColor="hyperlink"/>
      <w:u w:val="single"/>
    </w:rPr>
  </w:style>
  <w:style w:type="paragraph" w:styleId="NormalWeb">
    <w:name w:val="Normal (Web)"/>
    <w:basedOn w:val="Normal"/>
    <w:uiPriority w:val="99"/>
    <w:unhideWhenUsed/>
    <w:rsid w:val="00372A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709C"/>
    <w:rPr>
      <w:color w:val="800080" w:themeColor="followedHyperlink"/>
      <w:u w:val="single"/>
    </w:rPr>
  </w:style>
  <w:style w:type="paragraph" w:styleId="CommentText">
    <w:name w:val="annotation text"/>
    <w:basedOn w:val="Normal"/>
    <w:link w:val="CommentTextChar"/>
    <w:uiPriority w:val="99"/>
    <w:semiHidden/>
    <w:unhideWhenUsed/>
    <w:rsid w:val="00ED187F"/>
    <w:pPr>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ED187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2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7F"/>
    <w:rPr>
      <w:rFonts w:ascii="Tahoma" w:hAnsi="Tahoma" w:cs="Tahoma"/>
      <w:sz w:val="16"/>
      <w:szCs w:val="16"/>
    </w:rPr>
  </w:style>
  <w:style w:type="paragraph" w:customStyle="1" w:styleId="Default">
    <w:name w:val="Default"/>
    <w:rsid w:val="00C24A4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B401E"/>
    <w:pPr>
      <w:spacing w:after="0" w:line="240" w:lineRule="auto"/>
    </w:pPr>
  </w:style>
  <w:style w:type="paragraph" w:styleId="List2">
    <w:name w:val="List 2"/>
    <w:basedOn w:val="Normal"/>
    <w:qFormat/>
    <w:rsid w:val="00A8752F"/>
    <w:pPr>
      <w:spacing w:after="0" w:line="240" w:lineRule="auto"/>
      <w:ind w:left="792" w:hanging="360"/>
      <w:jc w:val="both"/>
    </w:pPr>
    <w:rPr>
      <w:rFonts w:ascii="Arial" w:eastAsia="Times New Roman" w:hAnsi="Arial" w:cs="Times New Roman"/>
      <w:sz w:val="24"/>
      <w:szCs w:val="20"/>
    </w:rPr>
  </w:style>
  <w:style w:type="paragraph" w:styleId="List">
    <w:name w:val="List"/>
    <w:basedOn w:val="Normal"/>
    <w:qFormat/>
    <w:rsid w:val="00A8752F"/>
    <w:pPr>
      <w:tabs>
        <w:tab w:val="left" w:pos="432"/>
      </w:tabs>
      <w:spacing w:before="160" w:after="0" w:line="240" w:lineRule="auto"/>
      <w:ind w:left="432" w:hanging="432"/>
      <w:jc w:val="both"/>
    </w:pPr>
    <w:rPr>
      <w:rFonts w:ascii="Arial" w:eastAsiaTheme="minorHAnsi" w:hAnsi="Arial"/>
      <w:sz w:val="24"/>
    </w:rPr>
  </w:style>
  <w:style w:type="paragraph" w:styleId="ListBullet">
    <w:name w:val="List Bullet"/>
    <w:basedOn w:val="Normal"/>
    <w:qFormat/>
    <w:rsid w:val="00A8752F"/>
    <w:pPr>
      <w:numPr>
        <w:numId w:val="6"/>
      </w:numPr>
      <w:tabs>
        <w:tab w:val="left" w:pos="432"/>
      </w:tabs>
      <w:spacing w:after="0" w:line="240" w:lineRule="auto"/>
      <w:ind w:left="792"/>
      <w:contextualSpacing/>
      <w:jc w:val="both"/>
    </w:pPr>
    <w:rPr>
      <w:rFonts w:ascii="Arial" w:eastAsiaTheme="minorHAnsi" w:hAnsi="Arial"/>
      <w:sz w:val="24"/>
    </w:rPr>
  </w:style>
  <w:style w:type="paragraph" w:styleId="BodyText">
    <w:name w:val="Body Text"/>
    <w:aliases w:val="Body Text Char Char Char,Body Text Char Char Char Char Char Char Char Char Char Char Char Char"/>
    <w:basedOn w:val="Normal"/>
    <w:link w:val="BodyTextChar"/>
    <w:qFormat/>
    <w:rsid w:val="003247A3"/>
    <w:pPr>
      <w:tabs>
        <w:tab w:val="left" w:pos="432"/>
      </w:tabs>
      <w:spacing w:after="160" w:line="240" w:lineRule="auto"/>
      <w:jc w:val="both"/>
    </w:pPr>
    <w:rPr>
      <w:rFonts w:ascii="Arial" w:eastAsiaTheme="minorHAnsi" w:hAnsi="Arial" w:cs="Arial"/>
      <w:sz w:val="24"/>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3247A3"/>
    <w:rPr>
      <w:rFonts w:ascii="Arial" w:eastAsiaTheme="minorHAnsi" w:hAnsi="Arial" w:cs="Arial"/>
      <w:sz w:val="24"/>
      <w:szCs w:val="24"/>
    </w:rPr>
  </w:style>
  <w:style w:type="character" w:styleId="Strong">
    <w:name w:val="Strong"/>
    <w:basedOn w:val="DefaultParagraphFont"/>
    <w:uiPriority w:val="22"/>
    <w:qFormat/>
    <w:rsid w:val="003247A3"/>
    <w:rPr>
      <w:b/>
      <w:bCs/>
    </w:rPr>
  </w:style>
  <w:style w:type="character" w:styleId="Emphasis">
    <w:name w:val="Emphasis"/>
    <w:basedOn w:val="DefaultParagraphFont"/>
    <w:uiPriority w:val="20"/>
    <w:qFormat/>
    <w:rsid w:val="00D947FA"/>
    <w:rPr>
      <w:i/>
      <w:iCs/>
    </w:rPr>
  </w:style>
  <w:style w:type="character" w:customStyle="1" w:styleId="Heading4Char">
    <w:name w:val="Heading 4 Char"/>
    <w:basedOn w:val="DefaultParagraphFont"/>
    <w:link w:val="Heading4"/>
    <w:uiPriority w:val="9"/>
    <w:rsid w:val="00D947FA"/>
    <w:rPr>
      <w:rFonts w:ascii="Times New Roman" w:eastAsia="Times New Roman" w:hAnsi="Times New Roman" w:cs="Times New Roman"/>
      <w:b/>
      <w:bCs/>
      <w:sz w:val="24"/>
      <w:szCs w:val="24"/>
    </w:rPr>
  </w:style>
  <w:style w:type="paragraph" w:styleId="ListParagraph">
    <w:name w:val="List Paragraph"/>
    <w:basedOn w:val="Normal"/>
    <w:uiPriority w:val="34"/>
    <w:qFormat/>
    <w:rsid w:val="00E45A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List Bullet" w:uiPriority="0" w:qFormat="1"/>
    <w:lsdException w:name="Lis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94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7A9"/>
    <w:rPr>
      <w:color w:val="0000FF" w:themeColor="hyperlink"/>
      <w:u w:val="single"/>
    </w:rPr>
  </w:style>
  <w:style w:type="paragraph" w:styleId="NormalWeb">
    <w:name w:val="Normal (Web)"/>
    <w:basedOn w:val="Normal"/>
    <w:uiPriority w:val="99"/>
    <w:unhideWhenUsed/>
    <w:rsid w:val="00372A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709C"/>
    <w:rPr>
      <w:color w:val="800080" w:themeColor="followedHyperlink"/>
      <w:u w:val="single"/>
    </w:rPr>
  </w:style>
  <w:style w:type="paragraph" w:styleId="CommentText">
    <w:name w:val="annotation text"/>
    <w:basedOn w:val="Normal"/>
    <w:link w:val="CommentTextChar"/>
    <w:uiPriority w:val="99"/>
    <w:semiHidden/>
    <w:unhideWhenUsed/>
    <w:rsid w:val="00ED187F"/>
    <w:pPr>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ED187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2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7F"/>
    <w:rPr>
      <w:rFonts w:ascii="Tahoma" w:hAnsi="Tahoma" w:cs="Tahoma"/>
      <w:sz w:val="16"/>
      <w:szCs w:val="16"/>
    </w:rPr>
  </w:style>
  <w:style w:type="paragraph" w:customStyle="1" w:styleId="Default">
    <w:name w:val="Default"/>
    <w:rsid w:val="00C24A4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B401E"/>
    <w:pPr>
      <w:spacing w:after="0" w:line="240" w:lineRule="auto"/>
    </w:pPr>
  </w:style>
  <w:style w:type="paragraph" w:styleId="List2">
    <w:name w:val="List 2"/>
    <w:basedOn w:val="Normal"/>
    <w:qFormat/>
    <w:rsid w:val="00A8752F"/>
    <w:pPr>
      <w:spacing w:after="0" w:line="240" w:lineRule="auto"/>
      <w:ind w:left="792" w:hanging="360"/>
      <w:jc w:val="both"/>
    </w:pPr>
    <w:rPr>
      <w:rFonts w:ascii="Arial" w:eastAsia="Times New Roman" w:hAnsi="Arial" w:cs="Times New Roman"/>
      <w:sz w:val="24"/>
      <w:szCs w:val="20"/>
    </w:rPr>
  </w:style>
  <w:style w:type="paragraph" w:styleId="List">
    <w:name w:val="List"/>
    <w:basedOn w:val="Normal"/>
    <w:qFormat/>
    <w:rsid w:val="00A8752F"/>
    <w:pPr>
      <w:tabs>
        <w:tab w:val="left" w:pos="432"/>
      </w:tabs>
      <w:spacing w:before="160" w:after="0" w:line="240" w:lineRule="auto"/>
      <w:ind w:left="432" w:hanging="432"/>
      <w:jc w:val="both"/>
    </w:pPr>
    <w:rPr>
      <w:rFonts w:ascii="Arial" w:eastAsiaTheme="minorHAnsi" w:hAnsi="Arial"/>
      <w:sz w:val="24"/>
    </w:rPr>
  </w:style>
  <w:style w:type="paragraph" w:styleId="ListBullet">
    <w:name w:val="List Bullet"/>
    <w:basedOn w:val="Normal"/>
    <w:qFormat/>
    <w:rsid w:val="00A8752F"/>
    <w:pPr>
      <w:numPr>
        <w:numId w:val="6"/>
      </w:numPr>
      <w:tabs>
        <w:tab w:val="left" w:pos="432"/>
      </w:tabs>
      <w:spacing w:after="0" w:line="240" w:lineRule="auto"/>
      <w:ind w:left="792"/>
      <w:contextualSpacing/>
      <w:jc w:val="both"/>
    </w:pPr>
    <w:rPr>
      <w:rFonts w:ascii="Arial" w:eastAsiaTheme="minorHAnsi" w:hAnsi="Arial"/>
      <w:sz w:val="24"/>
    </w:rPr>
  </w:style>
  <w:style w:type="paragraph" w:styleId="BodyText">
    <w:name w:val="Body Text"/>
    <w:aliases w:val="Body Text Char Char Char,Body Text Char Char Char Char Char Char Char Char Char Char Char Char"/>
    <w:basedOn w:val="Normal"/>
    <w:link w:val="BodyTextChar"/>
    <w:qFormat/>
    <w:rsid w:val="003247A3"/>
    <w:pPr>
      <w:tabs>
        <w:tab w:val="left" w:pos="432"/>
      </w:tabs>
      <w:spacing w:after="160" w:line="240" w:lineRule="auto"/>
      <w:jc w:val="both"/>
    </w:pPr>
    <w:rPr>
      <w:rFonts w:ascii="Arial" w:eastAsiaTheme="minorHAnsi" w:hAnsi="Arial" w:cs="Arial"/>
      <w:sz w:val="24"/>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3247A3"/>
    <w:rPr>
      <w:rFonts w:ascii="Arial" w:eastAsiaTheme="minorHAnsi" w:hAnsi="Arial" w:cs="Arial"/>
      <w:sz w:val="24"/>
      <w:szCs w:val="24"/>
    </w:rPr>
  </w:style>
  <w:style w:type="character" w:styleId="Strong">
    <w:name w:val="Strong"/>
    <w:basedOn w:val="DefaultParagraphFont"/>
    <w:uiPriority w:val="22"/>
    <w:qFormat/>
    <w:rsid w:val="003247A3"/>
    <w:rPr>
      <w:b/>
      <w:bCs/>
    </w:rPr>
  </w:style>
  <w:style w:type="character" w:styleId="Emphasis">
    <w:name w:val="Emphasis"/>
    <w:basedOn w:val="DefaultParagraphFont"/>
    <w:uiPriority w:val="20"/>
    <w:qFormat/>
    <w:rsid w:val="00D947FA"/>
    <w:rPr>
      <w:i/>
      <w:iCs/>
    </w:rPr>
  </w:style>
  <w:style w:type="character" w:customStyle="1" w:styleId="Heading4Char">
    <w:name w:val="Heading 4 Char"/>
    <w:basedOn w:val="DefaultParagraphFont"/>
    <w:link w:val="Heading4"/>
    <w:uiPriority w:val="9"/>
    <w:rsid w:val="00D947FA"/>
    <w:rPr>
      <w:rFonts w:ascii="Times New Roman" w:eastAsia="Times New Roman" w:hAnsi="Times New Roman" w:cs="Times New Roman"/>
      <w:b/>
      <w:bCs/>
      <w:sz w:val="24"/>
      <w:szCs w:val="24"/>
    </w:rPr>
  </w:style>
  <w:style w:type="paragraph" w:styleId="ListParagraph">
    <w:name w:val="List Paragraph"/>
    <w:basedOn w:val="Normal"/>
    <w:uiPriority w:val="34"/>
    <w:qFormat/>
    <w:rsid w:val="00E45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5822">
      <w:bodyDiv w:val="1"/>
      <w:marLeft w:val="0"/>
      <w:marRight w:val="0"/>
      <w:marTop w:val="0"/>
      <w:marBottom w:val="0"/>
      <w:divBdr>
        <w:top w:val="none" w:sz="0" w:space="0" w:color="auto"/>
        <w:left w:val="none" w:sz="0" w:space="0" w:color="auto"/>
        <w:bottom w:val="none" w:sz="0" w:space="0" w:color="auto"/>
        <w:right w:val="none" w:sz="0" w:space="0" w:color="auto"/>
      </w:divBdr>
      <w:divsChild>
        <w:div w:id="177935029">
          <w:marLeft w:val="0"/>
          <w:marRight w:val="0"/>
          <w:marTop w:val="0"/>
          <w:marBottom w:val="0"/>
          <w:divBdr>
            <w:top w:val="none" w:sz="0" w:space="0" w:color="auto"/>
            <w:left w:val="none" w:sz="0" w:space="0" w:color="auto"/>
            <w:bottom w:val="none" w:sz="0" w:space="0" w:color="auto"/>
            <w:right w:val="none" w:sz="0" w:space="0" w:color="auto"/>
          </w:divBdr>
        </w:div>
        <w:div w:id="1014040528">
          <w:marLeft w:val="0"/>
          <w:marRight w:val="0"/>
          <w:marTop w:val="0"/>
          <w:marBottom w:val="0"/>
          <w:divBdr>
            <w:top w:val="none" w:sz="0" w:space="0" w:color="auto"/>
            <w:left w:val="none" w:sz="0" w:space="0" w:color="auto"/>
            <w:bottom w:val="none" w:sz="0" w:space="0" w:color="auto"/>
            <w:right w:val="none" w:sz="0" w:space="0" w:color="auto"/>
          </w:divBdr>
        </w:div>
        <w:div w:id="955671013">
          <w:marLeft w:val="0"/>
          <w:marRight w:val="0"/>
          <w:marTop w:val="0"/>
          <w:marBottom w:val="0"/>
          <w:divBdr>
            <w:top w:val="none" w:sz="0" w:space="0" w:color="auto"/>
            <w:left w:val="none" w:sz="0" w:space="0" w:color="auto"/>
            <w:bottom w:val="none" w:sz="0" w:space="0" w:color="auto"/>
            <w:right w:val="none" w:sz="0" w:space="0" w:color="auto"/>
          </w:divBdr>
        </w:div>
        <w:div w:id="664866831">
          <w:marLeft w:val="0"/>
          <w:marRight w:val="0"/>
          <w:marTop w:val="0"/>
          <w:marBottom w:val="0"/>
          <w:divBdr>
            <w:top w:val="none" w:sz="0" w:space="0" w:color="auto"/>
            <w:left w:val="none" w:sz="0" w:space="0" w:color="auto"/>
            <w:bottom w:val="none" w:sz="0" w:space="0" w:color="auto"/>
            <w:right w:val="none" w:sz="0" w:space="0" w:color="auto"/>
          </w:divBdr>
        </w:div>
        <w:div w:id="523788233">
          <w:marLeft w:val="0"/>
          <w:marRight w:val="0"/>
          <w:marTop w:val="0"/>
          <w:marBottom w:val="0"/>
          <w:divBdr>
            <w:top w:val="none" w:sz="0" w:space="0" w:color="auto"/>
            <w:left w:val="none" w:sz="0" w:space="0" w:color="auto"/>
            <w:bottom w:val="none" w:sz="0" w:space="0" w:color="auto"/>
            <w:right w:val="none" w:sz="0" w:space="0" w:color="auto"/>
          </w:divBdr>
        </w:div>
        <w:div w:id="921640208">
          <w:marLeft w:val="0"/>
          <w:marRight w:val="0"/>
          <w:marTop w:val="0"/>
          <w:marBottom w:val="0"/>
          <w:divBdr>
            <w:top w:val="none" w:sz="0" w:space="0" w:color="auto"/>
            <w:left w:val="none" w:sz="0" w:space="0" w:color="auto"/>
            <w:bottom w:val="none" w:sz="0" w:space="0" w:color="auto"/>
            <w:right w:val="none" w:sz="0" w:space="0" w:color="auto"/>
          </w:divBdr>
        </w:div>
        <w:div w:id="109666578">
          <w:marLeft w:val="0"/>
          <w:marRight w:val="0"/>
          <w:marTop w:val="0"/>
          <w:marBottom w:val="0"/>
          <w:divBdr>
            <w:top w:val="none" w:sz="0" w:space="0" w:color="auto"/>
            <w:left w:val="none" w:sz="0" w:space="0" w:color="auto"/>
            <w:bottom w:val="none" w:sz="0" w:space="0" w:color="auto"/>
            <w:right w:val="none" w:sz="0" w:space="0" w:color="auto"/>
          </w:divBdr>
        </w:div>
        <w:div w:id="52044636">
          <w:marLeft w:val="0"/>
          <w:marRight w:val="0"/>
          <w:marTop w:val="0"/>
          <w:marBottom w:val="0"/>
          <w:divBdr>
            <w:top w:val="none" w:sz="0" w:space="0" w:color="auto"/>
            <w:left w:val="none" w:sz="0" w:space="0" w:color="auto"/>
            <w:bottom w:val="none" w:sz="0" w:space="0" w:color="auto"/>
            <w:right w:val="none" w:sz="0" w:space="0" w:color="auto"/>
          </w:divBdr>
        </w:div>
        <w:div w:id="420420251">
          <w:marLeft w:val="0"/>
          <w:marRight w:val="0"/>
          <w:marTop w:val="0"/>
          <w:marBottom w:val="0"/>
          <w:divBdr>
            <w:top w:val="none" w:sz="0" w:space="0" w:color="auto"/>
            <w:left w:val="none" w:sz="0" w:space="0" w:color="auto"/>
            <w:bottom w:val="none" w:sz="0" w:space="0" w:color="auto"/>
            <w:right w:val="none" w:sz="0" w:space="0" w:color="auto"/>
          </w:divBdr>
        </w:div>
        <w:div w:id="748966942">
          <w:marLeft w:val="0"/>
          <w:marRight w:val="0"/>
          <w:marTop w:val="0"/>
          <w:marBottom w:val="0"/>
          <w:divBdr>
            <w:top w:val="none" w:sz="0" w:space="0" w:color="auto"/>
            <w:left w:val="none" w:sz="0" w:space="0" w:color="auto"/>
            <w:bottom w:val="none" w:sz="0" w:space="0" w:color="auto"/>
            <w:right w:val="none" w:sz="0" w:space="0" w:color="auto"/>
          </w:divBdr>
        </w:div>
        <w:div w:id="698238725">
          <w:marLeft w:val="0"/>
          <w:marRight w:val="0"/>
          <w:marTop w:val="0"/>
          <w:marBottom w:val="0"/>
          <w:divBdr>
            <w:top w:val="none" w:sz="0" w:space="0" w:color="auto"/>
            <w:left w:val="none" w:sz="0" w:space="0" w:color="auto"/>
            <w:bottom w:val="none" w:sz="0" w:space="0" w:color="auto"/>
            <w:right w:val="none" w:sz="0" w:space="0" w:color="auto"/>
          </w:divBdr>
        </w:div>
        <w:div w:id="901983772">
          <w:marLeft w:val="0"/>
          <w:marRight w:val="0"/>
          <w:marTop w:val="0"/>
          <w:marBottom w:val="0"/>
          <w:divBdr>
            <w:top w:val="none" w:sz="0" w:space="0" w:color="auto"/>
            <w:left w:val="none" w:sz="0" w:space="0" w:color="auto"/>
            <w:bottom w:val="none" w:sz="0" w:space="0" w:color="auto"/>
            <w:right w:val="none" w:sz="0" w:space="0" w:color="auto"/>
          </w:divBdr>
        </w:div>
        <w:div w:id="1978409591">
          <w:marLeft w:val="0"/>
          <w:marRight w:val="0"/>
          <w:marTop w:val="0"/>
          <w:marBottom w:val="0"/>
          <w:divBdr>
            <w:top w:val="none" w:sz="0" w:space="0" w:color="auto"/>
            <w:left w:val="none" w:sz="0" w:space="0" w:color="auto"/>
            <w:bottom w:val="none" w:sz="0" w:space="0" w:color="auto"/>
            <w:right w:val="none" w:sz="0" w:space="0" w:color="auto"/>
          </w:divBdr>
        </w:div>
        <w:div w:id="1115368688">
          <w:marLeft w:val="0"/>
          <w:marRight w:val="0"/>
          <w:marTop w:val="0"/>
          <w:marBottom w:val="0"/>
          <w:divBdr>
            <w:top w:val="none" w:sz="0" w:space="0" w:color="auto"/>
            <w:left w:val="none" w:sz="0" w:space="0" w:color="auto"/>
            <w:bottom w:val="none" w:sz="0" w:space="0" w:color="auto"/>
            <w:right w:val="none" w:sz="0" w:space="0" w:color="auto"/>
          </w:divBdr>
        </w:div>
      </w:divsChild>
    </w:div>
    <w:div w:id="318117638">
      <w:bodyDiv w:val="1"/>
      <w:marLeft w:val="0"/>
      <w:marRight w:val="0"/>
      <w:marTop w:val="0"/>
      <w:marBottom w:val="0"/>
      <w:divBdr>
        <w:top w:val="none" w:sz="0" w:space="0" w:color="auto"/>
        <w:left w:val="none" w:sz="0" w:space="0" w:color="auto"/>
        <w:bottom w:val="none" w:sz="0" w:space="0" w:color="auto"/>
        <w:right w:val="none" w:sz="0" w:space="0" w:color="auto"/>
      </w:divBdr>
      <w:divsChild>
        <w:div w:id="502278211">
          <w:marLeft w:val="0"/>
          <w:marRight w:val="0"/>
          <w:marTop w:val="0"/>
          <w:marBottom w:val="0"/>
          <w:divBdr>
            <w:top w:val="none" w:sz="0" w:space="0" w:color="auto"/>
            <w:left w:val="none" w:sz="0" w:space="0" w:color="auto"/>
            <w:bottom w:val="none" w:sz="0" w:space="0" w:color="auto"/>
            <w:right w:val="none" w:sz="0" w:space="0" w:color="auto"/>
          </w:divBdr>
        </w:div>
        <w:div w:id="850990942">
          <w:marLeft w:val="0"/>
          <w:marRight w:val="0"/>
          <w:marTop w:val="0"/>
          <w:marBottom w:val="0"/>
          <w:divBdr>
            <w:top w:val="none" w:sz="0" w:space="0" w:color="auto"/>
            <w:left w:val="none" w:sz="0" w:space="0" w:color="auto"/>
            <w:bottom w:val="none" w:sz="0" w:space="0" w:color="auto"/>
            <w:right w:val="none" w:sz="0" w:space="0" w:color="auto"/>
          </w:divBdr>
        </w:div>
        <w:div w:id="123933757">
          <w:marLeft w:val="0"/>
          <w:marRight w:val="0"/>
          <w:marTop w:val="0"/>
          <w:marBottom w:val="0"/>
          <w:divBdr>
            <w:top w:val="none" w:sz="0" w:space="0" w:color="auto"/>
            <w:left w:val="none" w:sz="0" w:space="0" w:color="auto"/>
            <w:bottom w:val="none" w:sz="0" w:space="0" w:color="auto"/>
            <w:right w:val="none" w:sz="0" w:space="0" w:color="auto"/>
          </w:divBdr>
        </w:div>
        <w:div w:id="101656739">
          <w:marLeft w:val="0"/>
          <w:marRight w:val="0"/>
          <w:marTop w:val="0"/>
          <w:marBottom w:val="0"/>
          <w:divBdr>
            <w:top w:val="none" w:sz="0" w:space="0" w:color="auto"/>
            <w:left w:val="none" w:sz="0" w:space="0" w:color="auto"/>
            <w:bottom w:val="none" w:sz="0" w:space="0" w:color="auto"/>
            <w:right w:val="none" w:sz="0" w:space="0" w:color="auto"/>
          </w:divBdr>
        </w:div>
        <w:div w:id="138689481">
          <w:marLeft w:val="0"/>
          <w:marRight w:val="0"/>
          <w:marTop w:val="0"/>
          <w:marBottom w:val="0"/>
          <w:divBdr>
            <w:top w:val="none" w:sz="0" w:space="0" w:color="auto"/>
            <w:left w:val="none" w:sz="0" w:space="0" w:color="auto"/>
            <w:bottom w:val="none" w:sz="0" w:space="0" w:color="auto"/>
            <w:right w:val="none" w:sz="0" w:space="0" w:color="auto"/>
          </w:divBdr>
        </w:div>
        <w:div w:id="505563075">
          <w:marLeft w:val="0"/>
          <w:marRight w:val="0"/>
          <w:marTop w:val="0"/>
          <w:marBottom w:val="0"/>
          <w:divBdr>
            <w:top w:val="none" w:sz="0" w:space="0" w:color="auto"/>
            <w:left w:val="none" w:sz="0" w:space="0" w:color="auto"/>
            <w:bottom w:val="none" w:sz="0" w:space="0" w:color="auto"/>
            <w:right w:val="none" w:sz="0" w:space="0" w:color="auto"/>
          </w:divBdr>
        </w:div>
      </w:divsChild>
    </w:div>
    <w:div w:id="500661117">
      <w:bodyDiv w:val="1"/>
      <w:marLeft w:val="0"/>
      <w:marRight w:val="0"/>
      <w:marTop w:val="0"/>
      <w:marBottom w:val="0"/>
      <w:divBdr>
        <w:top w:val="none" w:sz="0" w:space="0" w:color="auto"/>
        <w:left w:val="none" w:sz="0" w:space="0" w:color="auto"/>
        <w:bottom w:val="none" w:sz="0" w:space="0" w:color="auto"/>
        <w:right w:val="none" w:sz="0" w:space="0" w:color="auto"/>
      </w:divBdr>
    </w:div>
    <w:div w:id="641469425">
      <w:bodyDiv w:val="1"/>
      <w:marLeft w:val="0"/>
      <w:marRight w:val="0"/>
      <w:marTop w:val="0"/>
      <w:marBottom w:val="0"/>
      <w:divBdr>
        <w:top w:val="none" w:sz="0" w:space="0" w:color="auto"/>
        <w:left w:val="none" w:sz="0" w:space="0" w:color="auto"/>
        <w:bottom w:val="none" w:sz="0" w:space="0" w:color="auto"/>
        <w:right w:val="none" w:sz="0" w:space="0" w:color="auto"/>
      </w:divBdr>
    </w:div>
    <w:div w:id="756363367">
      <w:bodyDiv w:val="1"/>
      <w:marLeft w:val="0"/>
      <w:marRight w:val="0"/>
      <w:marTop w:val="0"/>
      <w:marBottom w:val="0"/>
      <w:divBdr>
        <w:top w:val="none" w:sz="0" w:space="0" w:color="auto"/>
        <w:left w:val="none" w:sz="0" w:space="0" w:color="auto"/>
        <w:bottom w:val="none" w:sz="0" w:space="0" w:color="auto"/>
        <w:right w:val="none" w:sz="0" w:space="0" w:color="auto"/>
      </w:divBdr>
      <w:divsChild>
        <w:div w:id="635066714">
          <w:marLeft w:val="0"/>
          <w:marRight w:val="0"/>
          <w:marTop w:val="0"/>
          <w:marBottom w:val="0"/>
          <w:divBdr>
            <w:top w:val="none" w:sz="0" w:space="0" w:color="auto"/>
            <w:left w:val="none" w:sz="0" w:space="0" w:color="auto"/>
            <w:bottom w:val="none" w:sz="0" w:space="0" w:color="auto"/>
            <w:right w:val="none" w:sz="0" w:space="0" w:color="auto"/>
          </w:divBdr>
        </w:div>
        <w:div w:id="2103916905">
          <w:marLeft w:val="0"/>
          <w:marRight w:val="0"/>
          <w:marTop w:val="0"/>
          <w:marBottom w:val="0"/>
          <w:divBdr>
            <w:top w:val="none" w:sz="0" w:space="0" w:color="auto"/>
            <w:left w:val="none" w:sz="0" w:space="0" w:color="auto"/>
            <w:bottom w:val="none" w:sz="0" w:space="0" w:color="auto"/>
            <w:right w:val="none" w:sz="0" w:space="0" w:color="auto"/>
          </w:divBdr>
        </w:div>
        <w:div w:id="2076663970">
          <w:marLeft w:val="0"/>
          <w:marRight w:val="0"/>
          <w:marTop w:val="0"/>
          <w:marBottom w:val="0"/>
          <w:divBdr>
            <w:top w:val="none" w:sz="0" w:space="0" w:color="auto"/>
            <w:left w:val="none" w:sz="0" w:space="0" w:color="auto"/>
            <w:bottom w:val="none" w:sz="0" w:space="0" w:color="auto"/>
            <w:right w:val="none" w:sz="0" w:space="0" w:color="auto"/>
          </w:divBdr>
        </w:div>
        <w:div w:id="1362244673">
          <w:marLeft w:val="0"/>
          <w:marRight w:val="0"/>
          <w:marTop w:val="0"/>
          <w:marBottom w:val="0"/>
          <w:divBdr>
            <w:top w:val="none" w:sz="0" w:space="0" w:color="auto"/>
            <w:left w:val="none" w:sz="0" w:space="0" w:color="auto"/>
            <w:bottom w:val="none" w:sz="0" w:space="0" w:color="auto"/>
            <w:right w:val="none" w:sz="0" w:space="0" w:color="auto"/>
          </w:divBdr>
        </w:div>
        <w:div w:id="1191380697">
          <w:marLeft w:val="0"/>
          <w:marRight w:val="0"/>
          <w:marTop w:val="0"/>
          <w:marBottom w:val="0"/>
          <w:divBdr>
            <w:top w:val="none" w:sz="0" w:space="0" w:color="auto"/>
            <w:left w:val="none" w:sz="0" w:space="0" w:color="auto"/>
            <w:bottom w:val="none" w:sz="0" w:space="0" w:color="auto"/>
            <w:right w:val="none" w:sz="0" w:space="0" w:color="auto"/>
          </w:divBdr>
        </w:div>
      </w:divsChild>
    </w:div>
    <w:div w:id="785003080">
      <w:bodyDiv w:val="1"/>
      <w:marLeft w:val="0"/>
      <w:marRight w:val="0"/>
      <w:marTop w:val="0"/>
      <w:marBottom w:val="0"/>
      <w:divBdr>
        <w:top w:val="none" w:sz="0" w:space="0" w:color="auto"/>
        <w:left w:val="none" w:sz="0" w:space="0" w:color="auto"/>
        <w:bottom w:val="none" w:sz="0" w:space="0" w:color="auto"/>
        <w:right w:val="none" w:sz="0" w:space="0" w:color="auto"/>
      </w:divBdr>
      <w:divsChild>
        <w:div w:id="2067295464">
          <w:marLeft w:val="0"/>
          <w:marRight w:val="0"/>
          <w:marTop w:val="0"/>
          <w:marBottom w:val="0"/>
          <w:divBdr>
            <w:top w:val="none" w:sz="0" w:space="0" w:color="auto"/>
            <w:left w:val="none" w:sz="0" w:space="0" w:color="auto"/>
            <w:bottom w:val="none" w:sz="0" w:space="0" w:color="auto"/>
            <w:right w:val="none" w:sz="0" w:space="0" w:color="auto"/>
          </w:divBdr>
        </w:div>
        <w:div w:id="560677369">
          <w:marLeft w:val="0"/>
          <w:marRight w:val="0"/>
          <w:marTop w:val="0"/>
          <w:marBottom w:val="0"/>
          <w:divBdr>
            <w:top w:val="none" w:sz="0" w:space="0" w:color="auto"/>
            <w:left w:val="none" w:sz="0" w:space="0" w:color="auto"/>
            <w:bottom w:val="none" w:sz="0" w:space="0" w:color="auto"/>
            <w:right w:val="none" w:sz="0" w:space="0" w:color="auto"/>
          </w:divBdr>
        </w:div>
        <w:div w:id="1984776068">
          <w:marLeft w:val="0"/>
          <w:marRight w:val="0"/>
          <w:marTop w:val="0"/>
          <w:marBottom w:val="0"/>
          <w:divBdr>
            <w:top w:val="none" w:sz="0" w:space="0" w:color="auto"/>
            <w:left w:val="none" w:sz="0" w:space="0" w:color="auto"/>
            <w:bottom w:val="none" w:sz="0" w:space="0" w:color="auto"/>
            <w:right w:val="none" w:sz="0" w:space="0" w:color="auto"/>
          </w:divBdr>
        </w:div>
      </w:divsChild>
    </w:div>
    <w:div w:id="822157136">
      <w:bodyDiv w:val="1"/>
      <w:marLeft w:val="0"/>
      <w:marRight w:val="0"/>
      <w:marTop w:val="0"/>
      <w:marBottom w:val="0"/>
      <w:divBdr>
        <w:top w:val="none" w:sz="0" w:space="0" w:color="auto"/>
        <w:left w:val="none" w:sz="0" w:space="0" w:color="auto"/>
        <w:bottom w:val="none" w:sz="0" w:space="0" w:color="auto"/>
        <w:right w:val="none" w:sz="0" w:space="0" w:color="auto"/>
      </w:divBdr>
      <w:divsChild>
        <w:div w:id="86076826">
          <w:marLeft w:val="0"/>
          <w:marRight w:val="0"/>
          <w:marTop w:val="0"/>
          <w:marBottom w:val="0"/>
          <w:divBdr>
            <w:top w:val="none" w:sz="0" w:space="0" w:color="auto"/>
            <w:left w:val="none" w:sz="0" w:space="0" w:color="auto"/>
            <w:bottom w:val="none" w:sz="0" w:space="0" w:color="auto"/>
            <w:right w:val="none" w:sz="0" w:space="0" w:color="auto"/>
          </w:divBdr>
        </w:div>
        <w:div w:id="1241140453">
          <w:marLeft w:val="0"/>
          <w:marRight w:val="0"/>
          <w:marTop w:val="0"/>
          <w:marBottom w:val="0"/>
          <w:divBdr>
            <w:top w:val="none" w:sz="0" w:space="0" w:color="auto"/>
            <w:left w:val="none" w:sz="0" w:space="0" w:color="auto"/>
            <w:bottom w:val="none" w:sz="0" w:space="0" w:color="auto"/>
            <w:right w:val="none" w:sz="0" w:space="0" w:color="auto"/>
          </w:divBdr>
        </w:div>
        <w:div w:id="123928893">
          <w:marLeft w:val="0"/>
          <w:marRight w:val="0"/>
          <w:marTop w:val="0"/>
          <w:marBottom w:val="0"/>
          <w:divBdr>
            <w:top w:val="none" w:sz="0" w:space="0" w:color="auto"/>
            <w:left w:val="none" w:sz="0" w:space="0" w:color="auto"/>
            <w:bottom w:val="none" w:sz="0" w:space="0" w:color="auto"/>
            <w:right w:val="none" w:sz="0" w:space="0" w:color="auto"/>
          </w:divBdr>
        </w:div>
        <w:div w:id="470635820">
          <w:marLeft w:val="0"/>
          <w:marRight w:val="0"/>
          <w:marTop w:val="0"/>
          <w:marBottom w:val="0"/>
          <w:divBdr>
            <w:top w:val="none" w:sz="0" w:space="0" w:color="auto"/>
            <w:left w:val="none" w:sz="0" w:space="0" w:color="auto"/>
            <w:bottom w:val="none" w:sz="0" w:space="0" w:color="auto"/>
            <w:right w:val="none" w:sz="0" w:space="0" w:color="auto"/>
          </w:divBdr>
        </w:div>
        <w:div w:id="671377346">
          <w:marLeft w:val="0"/>
          <w:marRight w:val="0"/>
          <w:marTop w:val="0"/>
          <w:marBottom w:val="0"/>
          <w:divBdr>
            <w:top w:val="none" w:sz="0" w:space="0" w:color="auto"/>
            <w:left w:val="none" w:sz="0" w:space="0" w:color="auto"/>
            <w:bottom w:val="none" w:sz="0" w:space="0" w:color="auto"/>
            <w:right w:val="none" w:sz="0" w:space="0" w:color="auto"/>
          </w:divBdr>
        </w:div>
      </w:divsChild>
    </w:div>
    <w:div w:id="860510794">
      <w:bodyDiv w:val="1"/>
      <w:marLeft w:val="0"/>
      <w:marRight w:val="0"/>
      <w:marTop w:val="0"/>
      <w:marBottom w:val="0"/>
      <w:divBdr>
        <w:top w:val="none" w:sz="0" w:space="0" w:color="auto"/>
        <w:left w:val="none" w:sz="0" w:space="0" w:color="auto"/>
        <w:bottom w:val="none" w:sz="0" w:space="0" w:color="auto"/>
        <w:right w:val="none" w:sz="0" w:space="0" w:color="auto"/>
      </w:divBdr>
    </w:div>
    <w:div w:id="877813498">
      <w:bodyDiv w:val="1"/>
      <w:marLeft w:val="0"/>
      <w:marRight w:val="0"/>
      <w:marTop w:val="0"/>
      <w:marBottom w:val="0"/>
      <w:divBdr>
        <w:top w:val="none" w:sz="0" w:space="0" w:color="auto"/>
        <w:left w:val="none" w:sz="0" w:space="0" w:color="auto"/>
        <w:bottom w:val="none" w:sz="0" w:space="0" w:color="auto"/>
        <w:right w:val="none" w:sz="0" w:space="0" w:color="auto"/>
      </w:divBdr>
    </w:div>
    <w:div w:id="916136855">
      <w:bodyDiv w:val="1"/>
      <w:marLeft w:val="0"/>
      <w:marRight w:val="0"/>
      <w:marTop w:val="0"/>
      <w:marBottom w:val="0"/>
      <w:divBdr>
        <w:top w:val="none" w:sz="0" w:space="0" w:color="auto"/>
        <w:left w:val="none" w:sz="0" w:space="0" w:color="auto"/>
        <w:bottom w:val="none" w:sz="0" w:space="0" w:color="auto"/>
        <w:right w:val="none" w:sz="0" w:space="0" w:color="auto"/>
      </w:divBdr>
      <w:divsChild>
        <w:div w:id="707098939">
          <w:marLeft w:val="0"/>
          <w:marRight w:val="0"/>
          <w:marTop w:val="0"/>
          <w:marBottom w:val="0"/>
          <w:divBdr>
            <w:top w:val="none" w:sz="0" w:space="0" w:color="auto"/>
            <w:left w:val="none" w:sz="0" w:space="0" w:color="auto"/>
            <w:bottom w:val="none" w:sz="0" w:space="0" w:color="auto"/>
            <w:right w:val="none" w:sz="0" w:space="0" w:color="auto"/>
          </w:divBdr>
        </w:div>
        <w:div w:id="1722558832">
          <w:marLeft w:val="0"/>
          <w:marRight w:val="0"/>
          <w:marTop w:val="0"/>
          <w:marBottom w:val="0"/>
          <w:divBdr>
            <w:top w:val="none" w:sz="0" w:space="0" w:color="auto"/>
            <w:left w:val="none" w:sz="0" w:space="0" w:color="auto"/>
            <w:bottom w:val="none" w:sz="0" w:space="0" w:color="auto"/>
            <w:right w:val="none" w:sz="0" w:space="0" w:color="auto"/>
          </w:divBdr>
        </w:div>
        <w:div w:id="827670839">
          <w:marLeft w:val="0"/>
          <w:marRight w:val="0"/>
          <w:marTop w:val="0"/>
          <w:marBottom w:val="0"/>
          <w:divBdr>
            <w:top w:val="none" w:sz="0" w:space="0" w:color="auto"/>
            <w:left w:val="none" w:sz="0" w:space="0" w:color="auto"/>
            <w:bottom w:val="none" w:sz="0" w:space="0" w:color="auto"/>
            <w:right w:val="none" w:sz="0" w:space="0" w:color="auto"/>
          </w:divBdr>
        </w:div>
        <w:div w:id="1741562148">
          <w:marLeft w:val="0"/>
          <w:marRight w:val="0"/>
          <w:marTop w:val="0"/>
          <w:marBottom w:val="0"/>
          <w:divBdr>
            <w:top w:val="none" w:sz="0" w:space="0" w:color="auto"/>
            <w:left w:val="none" w:sz="0" w:space="0" w:color="auto"/>
            <w:bottom w:val="none" w:sz="0" w:space="0" w:color="auto"/>
            <w:right w:val="none" w:sz="0" w:space="0" w:color="auto"/>
          </w:divBdr>
        </w:div>
        <w:div w:id="2003968208">
          <w:marLeft w:val="0"/>
          <w:marRight w:val="0"/>
          <w:marTop w:val="0"/>
          <w:marBottom w:val="0"/>
          <w:divBdr>
            <w:top w:val="none" w:sz="0" w:space="0" w:color="auto"/>
            <w:left w:val="none" w:sz="0" w:space="0" w:color="auto"/>
            <w:bottom w:val="none" w:sz="0" w:space="0" w:color="auto"/>
            <w:right w:val="none" w:sz="0" w:space="0" w:color="auto"/>
          </w:divBdr>
        </w:div>
        <w:div w:id="1825078398">
          <w:marLeft w:val="0"/>
          <w:marRight w:val="0"/>
          <w:marTop w:val="0"/>
          <w:marBottom w:val="0"/>
          <w:divBdr>
            <w:top w:val="none" w:sz="0" w:space="0" w:color="auto"/>
            <w:left w:val="none" w:sz="0" w:space="0" w:color="auto"/>
            <w:bottom w:val="none" w:sz="0" w:space="0" w:color="auto"/>
            <w:right w:val="none" w:sz="0" w:space="0" w:color="auto"/>
          </w:divBdr>
        </w:div>
        <w:div w:id="470639475">
          <w:marLeft w:val="0"/>
          <w:marRight w:val="0"/>
          <w:marTop w:val="0"/>
          <w:marBottom w:val="0"/>
          <w:divBdr>
            <w:top w:val="none" w:sz="0" w:space="0" w:color="auto"/>
            <w:left w:val="none" w:sz="0" w:space="0" w:color="auto"/>
            <w:bottom w:val="none" w:sz="0" w:space="0" w:color="auto"/>
            <w:right w:val="none" w:sz="0" w:space="0" w:color="auto"/>
          </w:divBdr>
        </w:div>
        <w:div w:id="1556156864">
          <w:marLeft w:val="0"/>
          <w:marRight w:val="0"/>
          <w:marTop w:val="0"/>
          <w:marBottom w:val="0"/>
          <w:divBdr>
            <w:top w:val="none" w:sz="0" w:space="0" w:color="auto"/>
            <w:left w:val="none" w:sz="0" w:space="0" w:color="auto"/>
            <w:bottom w:val="none" w:sz="0" w:space="0" w:color="auto"/>
            <w:right w:val="none" w:sz="0" w:space="0" w:color="auto"/>
          </w:divBdr>
        </w:div>
        <w:div w:id="1950161813">
          <w:marLeft w:val="0"/>
          <w:marRight w:val="0"/>
          <w:marTop w:val="0"/>
          <w:marBottom w:val="0"/>
          <w:divBdr>
            <w:top w:val="none" w:sz="0" w:space="0" w:color="auto"/>
            <w:left w:val="none" w:sz="0" w:space="0" w:color="auto"/>
            <w:bottom w:val="none" w:sz="0" w:space="0" w:color="auto"/>
            <w:right w:val="none" w:sz="0" w:space="0" w:color="auto"/>
          </w:divBdr>
        </w:div>
        <w:div w:id="956331701">
          <w:marLeft w:val="0"/>
          <w:marRight w:val="0"/>
          <w:marTop w:val="0"/>
          <w:marBottom w:val="0"/>
          <w:divBdr>
            <w:top w:val="none" w:sz="0" w:space="0" w:color="auto"/>
            <w:left w:val="none" w:sz="0" w:space="0" w:color="auto"/>
            <w:bottom w:val="none" w:sz="0" w:space="0" w:color="auto"/>
            <w:right w:val="none" w:sz="0" w:space="0" w:color="auto"/>
          </w:divBdr>
        </w:div>
        <w:div w:id="444151600">
          <w:marLeft w:val="0"/>
          <w:marRight w:val="0"/>
          <w:marTop w:val="0"/>
          <w:marBottom w:val="0"/>
          <w:divBdr>
            <w:top w:val="none" w:sz="0" w:space="0" w:color="auto"/>
            <w:left w:val="none" w:sz="0" w:space="0" w:color="auto"/>
            <w:bottom w:val="none" w:sz="0" w:space="0" w:color="auto"/>
            <w:right w:val="none" w:sz="0" w:space="0" w:color="auto"/>
          </w:divBdr>
        </w:div>
        <w:div w:id="874465964">
          <w:marLeft w:val="0"/>
          <w:marRight w:val="0"/>
          <w:marTop w:val="0"/>
          <w:marBottom w:val="0"/>
          <w:divBdr>
            <w:top w:val="none" w:sz="0" w:space="0" w:color="auto"/>
            <w:left w:val="none" w:sz="0" w:space="0" w:color="auto"/>
            <w:bottom w:val="none" w:sz="0" w:space="0" w:color="auto"/>
            <w:right w:val="none" w:sz="0" w:space="0" w:color="auto"/>
          </w:divBdr>
        </w:div>
        <w:div w:id="970094920">
          <w:marLeft w:val="0"/>
          <w:marRight w:val="0"/>
          <w:marTop w:val="0"/>
          <w:marBottom w:val="0"/>
          <w:divBdr>
            <w:top w:val="none" w:sz="0" w:space="0" w:color="auto"/>
            <w:left w:val="none" w:sz="0" w:space="0" w:color="auto"/>
            <w:bottom w:val="none" w:sz="0" w:space="0" w:color="auto"/>
            <w:right w:val="none" w:sz="0" w:space="0" w:color="auto"/>
          </w:divBdr>
        </w:div>
        <w:div w:id="1568884626">
          <w:marLeft w:val="0"/>
          <w:marRight w:val="0"/>
          <w:marTop w:val="0"/>
          <w:marBottom w:val="0"/>
          <w:divBdr>
            <w:top w:val="none" w:sz="0" w:space="0" w:color="auto"/>
            <w:left w:val="none" w:sz="0" w:space="0" w:color="auto"/>
            <w:bottom w:val="none" w:sz="0" w:space="0" w:color="auto"/>
            <w:right w:val="none" w:sz="0" w:space="0" w:color="auto"/>
          </w:divBdr>
        </w:div>
        <w:div w:id="1404789414">
          <w:marLeft w:val="0"/>
          <w:marRight w:val="0"/>
          <w:marTop w:val="0"/>
          <w:marBottom w:val="0"/>
          <w:divBdr>
            <w:top w:val="none" w:sz="0" w:space="0" w:color="auto"/>
            <w:left w:val="none" w:sz="0" w:space="0" w:color="auto"/>
            <w:bottom w:val="none" w:sz="0" w:space="0" w:color="auto"/>
            <w:right w:val="none" w:sz="0" w:space="0" w:color="auto"/>
          </w:divBdr>
        </w:div>
        <w:div w:id="819923075">
          <w:marLeft w:val="0"/>
          <w:marRight w:val="0"/>
          <w:marTop w:val="0"/>
          <w:marBottom w:val="0"/>
          <w:divBdr>
            <w:top w:val="none" w:sz="0" w:space="0" w:color="auto"/>
            <w:left w:val="none" w:sz="0" w:space="0" w:color="auto"/>
            <w:bottom w:val="none" w:sz="0" w:space="0" w:color="auto"/>
            <w:right w:val="none" w:sz="0" w:space="0" w:color="auto"/>
          </w:divBdr>
        </w:div>
        <w:div w:id="130023525">
          <w:marLeft w:val="0"/>
          <w:marRight w:val="0"/>
          <w:marTop w:val="0"/>
          <w:marBottom w:val="0"/>
          <w:divBdr>
            <w:top w:val="none" w:sz="0" w:space="0" w:color="auto"/>
            <w:left w:val="none" w:sz="0" w:space="0" w:color="auto"/>
            <w:bottom w:val="none" w:sz="0" w:space="0" w:color="auto"/>
            <w:right w:val="none" w:sz="0" w:space="0" w:color="auto"/>
          </w:divBdr>
        </w:div>
        <w:div w:id="567808064">
          <w:marLeft w:val="0"/>
          <w:marRight w:val="0"/>
          <w:marTop w:val="0"/>
          <w:marBottom w:val="0"/>
          <w:divBdr>
            <w:top w:val="none" w:sz="0" w:space="0" w:color="auto"/>
            <w:left w:val="none" w:sz="0" w:space="0" w:color="auto"/>
            <w:bottom w:val="none" w:sz="0" w:space="0" w:color="auto"/>
            <w:right w:val="none" w:sz="0" w:space="0" w:color="auto"/>
          </w:divBdr>
        </w:div>
        <w:div w:id="1792673113">
          <w:marLeft w:val="0"/>
          <w:marRight w:val="0"/>
          <w:marTop w:val="0"/>
          <w:marBottom w:val="0"/>
          <w:divBdr>
            <w:top w:val="none" w:sz="0" w:space="0" w:color="auto"/>
            <w:left w:val="none" w:sz="0" w:space="0" w:color="auto"/>
            <w:bottom w:val="none" w:sz="0" w:space="0" w:color="auto"/>
            <w:right w:val="none" w:sz="0" w:space="0" w:color="auto"/>
          </w:divBdr>
        </w:div>
        <w:div w:id="881211612">
          <w:marLeft w:val="0"/>
          <w:marRight w:val="0"/>
          <w:marTop w:val="0"/>
          <w:marBottom w:val="0"/>
          <w:divBdr>
            <w:top w:val="none" w:sz="0" w:space="0" w:color="auto"/>
            <w:left w:val="none" w:sz="0" w:space="0" w:color="auto"/>
            <w:bottom w:val="none" w:sz="0" w:space="0" w:color="auto"/>
            <w:right w:val="none" w:sz="0" w:space="0" w:color="auto"/>
          </w:divBdr>
        </w:div>
        <w:div w:id="1810004274">
          <w:marLeft w:val="0"/>
          <w:marRight w:val="0"/>
          <w:marTop w:val="0"/>
          <w:marBottom w:val="0"/>
          <w:divBdr>
            <w:top w:val="none" w:sz="0" w:space="0" w:color="auto"/>
            <w:left w:val="none" w:sz="0" w:space="0" w:color="auto"/>
            <w:bottom w:val="none" w:sz="0" w:space="0" w:color="auto"/>
            <w:right w:val="none" w:sz="0" w:space="0" w:color="auto"/>
          </w:divBdr>
        </w:div>
        <w:div w:id="218716007">
          <w:marLeft w:val="0"/>
          <w:marRight w:val="0"/>
          <w:marTop w:val="0"/>
          <w:marBottom w:val="0"/>
          <w:divBdr>
            <w:top w:val="none" w:sz="0" w:space="0" w:color="auto"/>
            <w:left w:val="none" w:sz="0" w:space="0" w:color="auto"/>
            <w:bottom w:val="none" w:sz="0" w:space="0" w:color="auto"/>
            <w:right w:val="none" w:sz="0" w:space="0" w:color="auto"/>
          </w:divBdr>
        </w:div>
        <w:div w:id="931352758">
          <w:marLeft w:val="0"/>
          <w:marRight w:val="0"/>
          <w:marTop w:val="0"/>
          <w:marBottom w:val="0"/>
          <w:divBdr>
            <w:top w:val="none" w:sz="0" w:space="0" w:color="auto"/>
            <w:left w:val="none" w:sz="0" w:space="0" w:color="auto"/>
            <w:bottom w:val="none" w:sz="0" w:space="0" w:color="auto"/>
            <w:right w:val="none" w:sz="0" w:space="0" w:color="auto"/>
          </w:divBdr>
        </w:div>
        <w:div w:id="1729722877">
          <w:marLeft w:val="0"/>
          <w:marRight w:val="0"/>
          <w:marTop w:val="0"/>
          <w:marBottom w:val="0"/>
          <w:divBdr>
            <w:top w:val="none" w:sz="0" w:space="0" w:color="auto"/>
            <w:left w:val="none" w:sz="0" w:space="0" w:color="auto"/>
            <w:bottom w:val="none" w:sz="0" w:space="0" w:color="auto"/>
            <w:right w:val="none" w:sz="0" w:space="0" w:color="auto"/>
          </w:divBdr>
        </w:div>
        <w:div w:id="43987860">
          <w:marLeft w:val="0"/>
          <w:marRight w:val="0"/>
          <w:marTop w:val="0"/>
          <w:marBottom w:val="0"/>
          <w:divBdr>
            <w:top w:val="none" w:sz="0" w:space="0" w:color="auto"/>
            <w:left w:val="none" w:sz="0" w:space="0" w:color="auto"/>
            <w:bottom w:val="none" w:sz="0" w:space="0" w:color="auto"/>
            <w:right w:val="none" w:sz="0" w:space="0" w:color="auto"/>
          </w:divBdr>
        </w:div>
        <w:div w:id="1160465811">
          <w:marLeft w:val="0"/>
          <w:marRight w:val="0"/>
          <w:marTop w:val="0"/>
          <w:marBottom w:val="0"/>
          <w:divBdr>
            <w:top w:val="none" w:sz="0" w:space="0" w:color="auto"/>
            <w:left w:val="none" w:sz="0" w:space="0" w:color="auto"/>
            <w:bottom w:val="none" w:sz="0" w:space="0" w:color="auto"/>
            <w:right w:val="none" w:sz="0" w:space="0" w:color="auto"/>
          </w:divBdr>
        </w:div>
        <w:div w:id="612323854">
          <w:marLeft w:val="0"/>
          <w:marRight w:val="0"/>
          <w:marTop w:val="0"/>
          <w:marBottom w:val="0"/>
          <w:divBdr>
            <w:top w:val="none" w:sz="0" w:space="0" w:color="auto"/>
            <w:left w:val="none" w:sz="0" w:space="0" w:color="auto"/>
            <w:bottom w:val="none" w:sz="0" w:space="0" w:color="auto"/>
            <w:right w:val="none" w:sz="0" w:space="0" w:color="auto"/>
          </w:divBdr>
        </w:div>
        <w:div w:id="113452668">
          <w:marLeft w:val="0"/>
          <w:marRight w:val="0"/>
          <w:marTop w:val="0"/>
          <w:marBottom w:val="0"/>
          <w:divBdr>
            <w:top w:val="none" w:sz="0" w:space="0" w:color="auto"/>
            <w:left w:val="none" w:sz="0" w:space="0" w:color="auto"/>
            <w:bottom w:val="none" w:sz="0" w:space="0" w:color="auto"/>
            <w:right w:val="none" w:sz="0" w:space="0" w:color="auto"/>
          </w:divBdr>
        </w:div>
        <w:div w:id="108866123">
          <w:marLeft w:val="0"/>
          <w:marRight w:val="0"/>
          <w:marTop w:val="0"/>
          <w:marBottom w:val="0"/>
          <w:divBdr>
            <w:top w:val="none" w:sz="0" w:space="0" w:color="auto"/>
            <w:left w:val="none" w:sz="0" w:space="0" w:color="auto"/>
            <w:bottom w:val="none" w:sz="0" w:space="0" w:color="auto"/>
            <w:right w:val="none" w:sz="0" w:space="0" w:color="auto"/>
          </w:divBdr>
        </w:div>
        <w:div w:id="101925843">
          <w:marLeft w:val="0"/>
          <w:marRight w:val="0"/>
          <w:marTop w:val="0"/>
          <w:marBottom w:val="0"/>
          <w:divBdr>
            <w:top w:val="none" w:sz="0" w:space="0" w:color="auto"/>
            <w:left w:val="none" w:sz="0" w:space="0" w:color="auto"/>
            <w:bottom w:val="none" w:sz="0" w:space="0" w:color="auto"/>
            <w:right w:val="none" w:sz="0" w:space="0" w:color="auto"/>
          </w:divBdr>
        </w:div>
        <w:div w:id="484081441">
          <w:marLeft w:val="0"/>
          <w:marRight w:val="0"/>
          <w:marTop w:val="0"/>
          <w:marBottom w:val="0"/>
          <w:divBdr>
            <w:top w:val="none" w:sz="0" w:space="0" w:color="auto"/>
            <w:left w:val="none" w:sz="0" w:space="0" w:color="auto"/>
            <w:bottom w:val="none" w:sz="0" w:space="0" w:color="auto"/>
            <w:right w:val="none" w:sz="0" w:space="0" w:color="auto"/>
          </w:divBdr>
        </w:div>
        <w:div w:id="1248539817">
          <w:marLeft w:val="0"/>
          <w:marRight w:val="0"/>
          <w:marTop w:val="0"/>
          <w:marBottom w:val="0"/>
          <w:divBdr>
            <w:top w:val="none" w:sz="0" w:space="0" w:color="auto"/>
            <w:left w:val="none" w:sz="0" w:space="0" w:color="auto"/>
            <w:bottom w:val="none" w:sz="0" w:space="0" w:color="auto"/>
            <w:right w:val="none" w:sz="0" w:space="0" w:color="auto"/>
          </w:divBdr>
        </w:div>
        <w:div w:id="1456489274">
          <w:marLeft w:val="0"/>
          <w:marRight w:val="0"/>
          <w:marTop w:val="0"/>
          <w:marBottom w:val="0"/>
          <w:divBdr>
            <w:top w:val="none" w:sz="0" w:space="0" w:color="auto"/>
            <w:left w:val="none" w:sz="0" w:space="0" w:color="auto"/>
            <w:bottom w:val="none" w:sz="0" w:space="0" w:color="auto"/>
            <w:right w:val="none" w:sz="0" w:space="0" w:color="auto"/>
          </w:divBdr>
        </w:div>
      </w:divsChild>
    </w:div>
    <w:div w:id="1046367227">
      <w:bodyDiv w:val="1"/>
      <w:marLeft w:val="0"/>
      <w:marRight w:val="0"/>
      <w:marTop w:val="0"/>
      <w:marBottom w:val="0"/>
      <w:divBdr>
        <w:top w:val="none" w:sz="0" w:space="0" w:color="auto"/>
        <w:left w:val="none" w:sz="0" w:space="0" w:color="auto"/>
        <w:bottom w:val="none" w:sz="0" w:space="0" w:color="auto"/>
        <w:right w:val="none" w:sz="0" w:space="0" w:color="auto"/>
      </w:divBdr>
      <w:divsChild>
        <w:div w:id="772673364">
          <w:marLeft w:val="0"/>
          <w:marRight w:val="0"/>
          <w:marTop w:val="0"/>
          <w:marBottom w:val="0"/>
          <w:divBdr>
            <w:top w:val="none" w:sz="0" w:space="0" w:color="auto"/>
            <w:left w:val="none" w:sz="0" w:space="0" w:color="auto"/>
            <w:bottom w:val="none" w:sz="0" w:space="0" w:color="auto"/>
            <w:right w:val="none" w:sz="0" w:space="0" w:color="auto"/>
          </w:divBdr>
        </w:div>
        <w:div w:id="613563554">
          <w:marLeft w:val="0"/>
          <w:marRight w:val="0"/>
          <w:marTop w:val="0"/>
          <w:marBottom w:val="0"/>
          <w:divBdr>
            <w:top w:val="none" w:sz="0" w:space="0" w:color="auto"/>
            <w:left w:val="none" w:sz="0" w:space="0" w:color="auto"/>
            <w:bottom w:val="none" w:sz="0" w:space="0" w:color="auto"/>
            <w:right w:val="none" w:sz="0" w:space="0" w:color="auto"/>
          </w:divBdr>
        </w:div>
        <w:div w:id="935987020">
          <w:marLeft w:val="0"/>
          <w:marRight w:val="0"/>
          <w:marTop w:val="0"/>
          <w:marBottom w:val="0"/>
          <w:divBdr>
            <w:top w:val="none" w:sz="0" w:space="0" w:color="auto"/>
            <w:left w:val="none" w:sz="0" w:space="0" w:color="auto"/>
            <w:bottom w:val="none" w:sz="0" w:space="0" w:color="auto"/>
            <w:right w:val="none" w:sz="0" w:space="0" w:color="auto"/>
          </w:divBdr>
        </w:div>
        <w:div w:id="1839953790">
          <w:marLeft w:val="0"/>
          <w:marRight w:val="0"/>
          <w:marTop w:val="0"/>
          <w:marBottom w:val="0"/>
          <w:divBdr>
            <w:top w:val="none" w:sz="0" w:space="0" w:color="auto"/>
            <w:left w:val="none" w:sz="0" w:space="0" w:color="auto"/>
            <w:bottom w:val="none" w:sz="0" w:space="0" w:color="auto"/>
            <w:right w:val="none" w:sz="0" w:space="0" w:color="auto"/>
          </w:divBdr>
        </w:div>
        <w:div w:id="1181823453">
          <w:marLeft w:val="0"/>
          <w:marRight w:val="0"/>
          <w:marTop w:val="0"/>
          <w:marBottom w:val="0"/>
          <w:divBdr>
            <w:top w:val="none" w:sz="0" w:space="0" w:color="auto"/>
            <w:left w:val="none" w:sz="0" w:space="0" w:color="auto"/>
            <w:bottom w:val="none" w:sz="0" w:space="0" w:color="auto"/>
            <w:right w:val="none" w:sz="0" w:space="0" w:color="auto"/>
          </w:divBdr>
        </w:div>
        <w:div w:id="3289112">
          <w:marLeft w:val="0"/>
          <w:marRight w:val="0"/>
          <w:marTop w:val="0"/>
          <w:marBottom w:val="0"/>
          <w:divBdr>
            <w:top w:val="none" w:sz="0" w:space="0" w:color="auto"/>
            <w:left w:val="none" w:sz="0" w:space="0" w:color="auto"/>
            <w:bottom w:val="none" w:sz="0" w:space="0" w:color="auto"/>
            <w:right w:val="none" w:sz="0" w:space="0" w:color="auto"/>
          </w:divBdr>
        </w:div>
        <w:div w:id="261039839">
          <w:marLeft w:val="0"/>
          <w:marRight w:val="0"/>
          <w:marTop w:val="0"/>
          <w:marBottom w:val="0"/>
          <w:divBdr>
            <w:top w:val="none" w:sz="0" w:space="0" w:color="auto"/>
            <w:left w:val="none" w:sz="0" w:space="0" w:color="auto"/>
            <w:bottom w:val="none" w:sz="0" w:space="0" w:color="auto"/>
            <w:right w:val="none" w:sz="0" w:space="0" w:color="auto"/>
          </w:divBdr>
        </w:div>
        <w:div w:id="1033849496">
          <w:marLeft w:val="0"/>
          <w:marRight w:val="0"/>
          <w:marTop w:val="0"/>
          <w:marBottom w:val="0"/>
          <w:divBdr>
            <w:top w:val="none" w:sz="0" w:space="0" w:color="auto"/>
            <w:left w:val="none" w:sz="0" w:space="0" w:color="auto"/>
            <w:bottom w:val="none" w:sz="0" w:space="0" w:color="auto"/>
            <w:right w:val="none" w:sz="0" w:space="0" w:color="auto"/>
          </w:divBdr>
        </w:div>
        <w:div w:id="1335960762">
          <w:marLeft w:val="0"/>
          <w:marRight w:val="0"/>
          <w:marTop w:val="0"/>
          <w:marBottom w:val="0"/>
          <w:divBdr>
            <w:top w:val="none" w:sz="0" w:space="0" w:color="auto"/>
            <w:left w:val="none" w:sz="0" w:space="0" w:color="auto"/>
            <w:bottom w:val="none" w:sz="0" w:space="0" w:color="auto"/>
            <w:right w:val="none" w:sz="0" w:space="0" w:color="auto"/>
          </w:divBdr>
        </w:div>
        <w:div w:id="152305695">
          <w:marLeft w:val="0"/>
          <w:marRight w:val="0"/>
          <w:marTop w:val="0"/>
          <w:marBottom w:val="0"/>
          <w:divBdr>
            <w:top w:val="none" w:sz="0" w:space="0" w:color="auto"/>
            <w:left w:val="none" w:sz="0" w:space="0" w:color="auto"/>
            <w:bottom w:val="none" w:sz="0" w:space="0" w:color="auto"/>
            <w:right w:val="none" w:sz="0" w:space="0" w:color="auto"/>
          </w:divBdr>
        </w:div>
      </w:divsChild>
    </w:div>
    <w:div w:id="1078987638">
      <w:bodyDiv w:val="1"/>
      <w:marLeft w:val="0"/>
      <w:marRight w:val="0"/>
      <w:marTop w:val="0"/>
      <w:marBottom w:val="0"/>
      <w:divBdr>
        <w:top w:val="none" w:sz="0" w:space="0" w:color="auto"/>
        <w:left w:val="none" w:sz="0" w:space="0" w:color="auto"/>
        <w:bottom w:val="none" w:sz="0" w:space="0" w:color="auto"/>
        <w:right w:val="none" w:sz="0" w:space="0" w:color="auto"/>
      </w:divBdr>
      <w:divsChild>
        <w:div w:id="676620532">
          <w:marLeft w:val="0"/>
          <w:marRight w:val="0"/>
          <w:marTop w:val="0"/>
          <w:marBottom w:val="0"/>
          <w:divBdr>
            <w:top w:val="none" w:sz="0" w:space="0" w:color="auto"/>
            <w:left w:val="none" w:sz="0" w:space="0" w:color="auto"/>
            <w:bottom w:val="none" w:sz="0" w:space="0" w:color="auto"/>
            <w:right w:val="none" w:sz="0" w:space="0" w:color="auto"/>
          </w:divBdr>
        </w:div>
        <w:div w:id="1843279140">
          <w:marLeft w:val="0"/>
          <w:marRight w:val="0"/>
          <w:marTop w:val="0"/>
          <w:marBottom w:val="0"/>
          <w:divBdr>
            <w:top w:val="none" w:sz="0" w:space="0" w:color="auto"/>
            <w:left w:val="none" w:sz="0" w:space="0" w:color="auto"/>
            <w:bottom w:val="none" w:sz="0" w:space="0" w:color="auto"/>
            <w:right w:val="none" w:sz="0" w:space="0" w:color="auto"/>
          </w:divBdr>
        </w:div>
        <w:div w:id="917329446">
          <w:marLeft w:val="0"/>
          <w:marRight w:val="0"/>
          <w:marTop w:val="0"/>
          <w:marBottom w:val="0"/>
          <w:divBdr>
            <w:top w:val="none" w:sz="0" w:space="0" w:color="auto"/>
            <w:left w:val="none" w:sz="0" w:space="0" w:color="auto"/>
            <w:bottom w:val="none" w:sz="0" w:space="0" w:color="auto"/>
            <w:right w:val="none" w:sz="0" w:space="0" w:color="auto"/>
          </w:divBdr>
        </w:div>
        <w:div w:id="314377891">
          <w:marLeft w:val="0"/>
          <w:marRight w:val="0"/>
          <w:marTop w:val="0"/>
          <w:marBottom w:val="0"/>
          <w:divBdr>
            <w:top w:val="none" w:sz="0" w:space="0" w:color="auto"/>
            <w:left w:val="none" w:sz="0" w:space="0" w:color="auto"/>
            <w:bottom w:val="none" w:sz="0" w:space="0" w:color="auto"/>
            <w:right w:val="none" w:sz="0" w:space="0" w:color="auto"/>
          </w:divBdr>
        </w:div>
        <w:div w:id="674111111">
          <w:marLeft w:val="0"/>
          <w:marRight w:val="0"/>
          <w:marTop w:val="0"/>
          <w:marBottom w:val="0"/>
          <w:divBdr>
            <w:top w:val="none" w:sz="0" w:space="0" w:color="auto"/>
            <w:left w:val="none" w:sz="0" w:space="0" w:color="auto"/>
            <w:bottom w:val="none" w:sz="0" w:space="0" w:color="auto"/>
            <w:right w:val="none" w:sz="0" w:space="0" w:color="auto"/>
          </w:divBdr>
        </w:div>
        <w:div w:id="1026054448">
          <w:marLeft w:val="0"/>
          <w:marRight w:val="0"/>
          <w:marTop w:val="0"/>
          <w:marBottom w:val="0"/>
          <w:divBdr>
            <w:top w:val="none" w:sz="0" w:space="0" w:color="auto"/>
            <w:left w:val="none" w:sz="0" w:space="0" w:color="auto"/>
            <w:bottom w:val="none" w:sz="0" w:space="0" w:color="auto"/>
            <w:right w:val="none" w:sz="0" w:space="0" w:color="auto"/>
          </w:divBdr>
        </w:div>
        <w:div w:id="803230419">
          <w:marLeft w:val="0"/>
          <w:marRight w:val="0"/>
          <w:marTop w:val="0"/>
          <w:marBottom w:val="0"/>
          <w:divBdr>
            <w:top w:val="none" w:sz="0" w:space="0" w:color="auto"/>
            <w:left w:val="none" w:sz="0" w:space="0" w:color="auto"/>
            <w:bottom w:val="none" w:sz="0" w:space="0" w:color="auto"/>
            <w:right w:val="none" w:sz="0" w:space="0" w:color="auto"/>
          </w:divBdr>
        </w:div>
        <w:div w:id="2144805140">
          <w:marLeft w:val="0"/>
          <w:marRight w:val="0"/>
          <w:marTop w:val="0"/>
          <w:marBottom w:val="0"/>
          <w:divBdr>
            <w:top w:val="none" w:sz="0" w:space="0" w:color="auto"/>
            <w:left w:val="none" w:sz="0" w:space="0" w:color="auto"/>
            <w:bottom w:val="none" w:sz="0" w:space="0" w:color="auto"/>
            <w:right w:val="none" w:sz="0" w:space="0" w:color="auto"/>
          </w:divBdr>
        </w:div>
        <w:div w:id="31542079">
          <w:marLeft w:val="0"/>
          <w:marRight w:val="0"/>
          <w:marTop w:val="0"/>
          <w:marBottom w:val="0"/>
          <w:divBdr>
            <w:top w:val="none" w:sz="0" w:space="0" w:color="auto"/>
            <w:left w:val="none" w:sz="0" w:space="0" w:color="auto"/>
            <w:bottom w:val="none" w:sz="0" w:space="0" w:color="auto"/>
            <w:right w:val="none" w:sz="0" w:space="0" w:color="auto"/>
          </w:divBdr>
        </w:div>
        <w:div w:id="1347176259">
          <w:marLeft w:val="0"/>
          <w:marRight w:val="0"/>
          <w:marTop w:val="0"/>
          <w:marBottom w:val="0"/>
          <w:divBdr>
            <w:top w:val="none" w:sz="0" w:space="0" w:color="auto"/>
            <w:left w:val="none" w:sz="0" w:space="0" w:color="auto"/>
            <w:bottom w:val="none" w:sz="0" w:space="0" w:color="auto"/>
            <w:right w:val="none" w:sz="0" w:space="0" w:color="auto"/>
          </w:divBdr>
        </w:div>
        <w:div w:id="2104690410">
          <w:marLeft w:val="0"/>
          <w:marRight w:val="0"/>
          <w:marTop w:val="0"/>
          <w:marBottom w:val="0"/>
          <w:divBdr>
            <w:top w:val="none" w:sz="0" w:space="0" w:color="auto"/>
            <w:left w:val="none" w:sz="0" w:space="0" w:color="auto"/>
            <w:bottom w:val="none" w:sz="0" w:space="0" w:color="auto"/>
            <w:right w:val="none" w:sz="0" w:space="0" w:color="auto"/>
          </w:divBdr>
        </w:div>
        <w:div w:id="1213153298">
          <w:marLeft w:val="0"/>
          <w:marRight w:val="0"/>
          <w:marTop w:val="0"/>
          <w:marBottom w:val="0"/>
          <w:divBdr>
            <w:top w:val="none" w:sz="0" w:space="0" w:color="auto"/>
            <w:left w:val="none" w:sz="0" w:space="0" w:color="auto"/>
            <w:bottom w:val="none" w:sz="0" w:space="0" w:color="auto"/>
            <w:right w:val="none" w:sz="0" w:space="0" w:color="auto"/>
          </w:divBdr>
        </w:div>
        <w:div w:id="2093238436">
          <w:marLeft w:val="0"/>
          <w:marRight w:val="0"/>
          <w:marTop w:val="0"/>
          <w:marBottom w:val="0"/>
          <w:divBdr>
            <w:top w:val="none" w:sz="0" w:space="0" w:color="auto"/>
            <w:left w:val="none" w:sz="0" w:space="0" w:color="auto"/>
            <w:bottom w:val="none" w:sz="0" w:space="0" w:color="auto"/>
            <w:right w:val="none" w:sz="0" w:space="0" w:color="auto"/>
          </w:divBdr>
        </w:div>
        <w:div w:id="1445541452">
          <w:marLeft w:val="0"/>
          <w:marRight w:val="0"/>
          <w:marTop w:val="0"/>
          <w:marBottom w:val="0"/>
          <w:divBdr>
            <w:top w:val="none" w:sz="0" w:space="0" w:color="auto"/>
            <w:left w:val="none" w:sz="0" w:space="0" w:color="auto"/>
            <w:bottom w:val="none" w:sz="0" w:space="0" w:color="auto"/>
            <w:right w:val="none" w:sz="0" w:space="0" w:color="auto"/>
          </w:divBdr>
        </w:div>
        <w:div w:id="607586172">
          <w:marLeft w:val="0"/>
          <w:marRight w:val="0"/>
          <w:marTop w:val="0"/>
          <w:marBottom w:val="0"/>
          <w:divBdr>
            <w:top w:val="none" w:sz="0" w:space="0" w:color="auto"/>
            <w:left w:val="none" w:sz="0" w:space="0" w:color="auto"/>
            <w:bottom w:val="none" w:sz="0" w:space="0" w:color="auto"/>
            <w:right w:val="none" w:sz="0" w:space="0" w:color="auto"/>
          </w:divBdr>
        </w:div>
        <w:div w:id="410859734">
          <w:marLeft w:val="0"/>
          <w:marRight w:val="0"/>
          <w:marTop w:val="0"/>
          <w:marBottom w:val="0"/>
          <w:divBdr>
            <w:top w:val="none" w:sz="0" w:space="0" w:color="auto"/>
            <w:left w:val="none" w:sz="0" w:space="0" w:color="auto"/>
            <w:bottom w:val="none" w:sz="0" w:space="0" w:color="auto"/>
            <w:right w:val="none" w:sz="0" w:space="0" w:color="auto"/>
          </w:divBdr>
        </w:div>
        <w:div w:id="1922131091">
          <w:marLeft w:val="0"/>
          <w:marRight w:val="0"/>
          <w:marTop w:val="0"/>
          <w:marBottom w:val="0"/>
          <w:divBdr>
            <w:top w:val="none" w:sz="0" w:space="0" w:color="auto"/>
            <w:left w:val="none" w:sz="0" w:space="0" w:color="auto"/>
            <w:bottom w:val="none" w:sz="0" w:space="0" w:color="auto"/>
            <w:right w:val="none" w:sz="0" w:space="0" w:color="auto"/>
          </w:divBdr>
        </w:div>
        <w:div w:id="289752123">
          <w:marLeft w:val="0"/>
          <w:marRight w:val="0"/>
          <w:marTop w:val="0"/>
          <w:marBottom w:val="0"/>
          <w:divBdr>
            <w:top w:val="none" w:sz="0" w:space="0" w:color="auto"/>
            <w:left w:val="none" w:sz="0" w:space="0" w:color="auto"/>
            <w:bottom w:val="none" w:sz="0" w:space="0" w:color="auto"/>
            <w:right w:val="none" w:sz="0" w:space="0" w:color="auto"/>
          </w:divBdr>
        </w:div>
        <w:div w:id="636180925">
          <w:marLeft w:val="0"/>
          <w:marRight w:val="0"/>
          <w:marTop w:val="0"/>
          <w:marBottom w:val="0"/>
          <w:divBdr>
            <w:top w:val="none" w:sz="0" w:space="0" w:color="auto"/>
            <w:left w:val="none" w:sz="0" w:space="0" w:color="auto"/>
            <w:bottom w:val="none" w:sz="0" w:space="0" w:color="auto"/>
            <w:right w:val="none" w:sz="0" w:space="0" w:color="auto"/>
          </w:divBdr>
        </w:div>
        <w:div w:id="1523398429">
          <w:marLeft w:val="0"/>
          <w:marRight w:val="0"/>
          <w:marTop w:val="0"/>
          <w:marBottom w:val="0"/>
          <w:divBdr>
            <w:top w:val="none" w:sz="0" w:space="0" w:color="auto"/>
            <w:left w:val="none" w:sz="0" w:space="0" w:color="auto"/>
            <w:bottom w:val="none" w:sz="0" w:space="0" w:color="auto"/>
            <w:right w:val="none" w:sz="0" w:space="0" w:color="auto"/>
          </w:divBdr>
        </w:div>
        <w:div w:id="1642072085">
          <w:marLeft w:val="0"/>
          <w:marRight w:val="0"/>
          <w:marTop w:val="0"/>
          <w:marBottom w:val="0"/>
          <w:divBdr>
            <w:top w:val="none" w:sz="0" w:space="0" w:color="auto"/>
            <w:left w:val="none" w:sz="0" w:space="0" w:color="auto"/>
            <w:bottom w:val="none" w:sz="0" w:space="0" w:color="auto"/>
            <w:right w:val="none" w:sz="0" w:space="0" w:color="auto"/>
          </w:divBdr>
        </w:div>
        <w:div w:id="600339657">
          <w:marLeft w:val="0"/>
          <w:marRight w:val="0"/>
          <w:marTop w:val="0"/>
          <w:marBottom w:val="0"/>
          <w:divBdr>
            <w:top w:val="none" w:sz="0" w:space="0" w:color="auto"/>
            <w:left w:val="none" w:sz="0" w:space="0" w:color="auto"/>
            <w:bottom w:val="none" w:sz="0" w:space="0" w:color="auto"/>
            <w:right w:val="none" w:sz="0" w:space="0" w:color="auto"/>
          </w:divBdr>
        </w:div>
        <w:div w:id="1654025579">
          <w:marLeft w:val="0"/>
          <w:marRight w:val="0"/>
          <w:marTop w:val="0"/>
          <w:marBottom w:val="0"/>
          <w:divBdr>
            <w:top w:val="none" w:sz="0" w:space="0" w:color="auto"/>
            <w:left w:val="none" w:sz="0" w:space="0" w:color="auto"/>
            <w:bottom w:val="none" w:sz="0" w:space="0" w:color="auto"/>
            <w:right w:val="none" w:sz="0" w:space="0" w:color="auto"/>
          </w:divBdr>
        </w:div>
        <w:div w:id="1233589703">
          <w:marLeft w:val="0"/>
          <w:marRight w:val="0"/>
          <w:marTop w:val="0"/>
          <w:marBottom w:val="0"/>
          <w:divBdr>
            <w:top w:val="none" w:sz="0" w:space="0" w:color="auto"/>
            <w:left w:val="none" w:sz="0" w:space="0" w:color="auto"/>
            <w:bottom w:val="none" w:sz="0" w:space="0" w:color="auto"/>
            <w:right w:val="none" w:sz="0" w:space="0" w:color="auto"/>
          </w:divBdr>
        </w:div>
        <w:div w:id="279728975">
          <w:marLeft w:val="0"/>
          <w:marRight w:val="0"/>
          <w:marTop w:val="0"/>
          <w:marBottom w:val="0"/>
          <w:divBdr>
            <w:top w:val="none" w:sz="0" w:space="0" w:color="auto"/>
            <w:left w:val="none" w:sz="0" w:space="0" w:color="auto"/>
            <w:bottom w:val="none" w:sz="0" w:space="0" w:color="auto"/>
            <w:right w:val="none" w:sz="0" w:space="0" w:color="auto"/>
          </w:divBdr>
        </w:div>
        <w:div w:id="431434366">
          <w:marLeft w:val="0"/>
          <w:marRight w:val="0"/>
          <w:marTop w:val="0"/>
          <w:marBottom w:val="0"/>
          <w:divBdr>
            <w:top w:val="none" w:sz="0" w:space="0" w:color="auto"/>
            <w:left w:val="none" w:sz="0" w:space="0" w:color="auto"/>
            <w:bottom w:val="none" w:sz="0" w:space="0" w:color="auto"/>
            <w:right w:val="none" w:sz="0" w:space="0" w:color="auto"/>
          </w:divBdr>
        </w:div>
      </w:divsChild>
    </w:div>
    <w:div w:id="1095249580">
      <w:bodyDiv w:val="1"/>
      <w:marLeft w:val="0"/>
      <w:marRight w:val="0"/>
      <w:marTop w:val="0"/>
      <w:marBottom w:val="0"/>
      <w:divBdr>
        <w:top w:val="none" w:sz="0" w:space="0" w:color="auto"/>
        <w:left w:val="none" w:sz="0" w:space="0" w:color="auto"/>
        <w:bottom w:val="none" w:sz="0" w:space="0" w:color="auto"/>
        <w:right w:val="none" w:sz="0" w:space="0" w:color="auto"/>
      </w:divBdr>
      <w:divsChild>
        <w:div w:id="1931305280">
          <w:marLeft w:val="0"/>
          <w:marRight w:val="0"/>
          <w:marTop w:val="0"/>
          <w:marBottom w:val="0"/>
          <w:divBdr>
            <w:top w:val="none" w:sz="0" w:space="0" w:color="auto"/>
            <w:left w:val="none" w:sz="0" w:space="0" w:color="auto"/>
            <w:bottom w:val="none" w:sz="0" w:space="0" w:color="auto"/>
            <w:right w:val="none" w:sz="0" w:space="0" w:color="auto"/>
          </w:divBdr>
        </w:div>
        <w:div w:id="1802532832">
          <w:marLeft w:val="0"/>
          <w:marRight w:val="0"/>
          <w:marTop w:val="0"/>
          <w:marBottom w:val="0"/>
          <w:divBdr>
            <w:top w:val="none" w:sz="0" w:space="0" w:color="auto"/>
            <w:left w:val="none" w:sz="0" w:space="0" w:color="auto"/>
            <w:bottom w:val="none" w:sz="0" w:space="0" w:color="auto"/>
            <w:right w:val="none" w:sz="0" w:space="0" w:color="auto"/>
          </w:divBdr>
        </w:div>
        <w:div w:id="1884169857">
          <w:marLeft w:val="0"/>
          <w:marRight w:val="0"/>
          <w:marTop w:val="0"/>
          <w:marBottom w:val="0"/>
          <w:divBdr>
            <w:top w:val="none" w:sz="0" w:space="0" w:color="auto"/>
            <w:left w:val="none" w:sz="0" w:space="0" w:color="auto"/>
            <w:bottom w:val="none" w:sz="0" w:space="0" w:color="auto"/>
            <w:right w:val="none" w:sz="0" w:space="0" w:color="auto"/>
          </w:divBdr>
        </w:div>
        <w:div w:id="1190529460">
          <w:marLeft w:val="0"/>
          <w:marRight w:val="0"/>
          <w:marTop w:val="0"/>
          <w:marBottom w:val="0"/>
          <w:divBdr>
            <w:top w:val="none" w:sz="0" w:space="0" w:color="auto"/>
            <w:left w:val="none" w:sz="0" w:space="0" w:color="auto"/>
            <w:bottom w:val="none" w:sz="0" w:space="0" w:color="auto"/>
            <w:right w:val="none" w:sz="0" w:space="0" w:color="auto"/>
          </w:divBdr>
        </w:div>
      </w:divsChild>
    </w:div>
    <w:div w:id="1137987232">
      <w:bodyDiv w:val="1"/>
      <w:marLeft w:val="0"/>
      <w:marRight w:val="0"/>
      <w:marTop w:val="0"/>
      <w:marBottom w:val="0"/>
      <w:divBdr>
        <w:top w:val="none" w:sz="0" w:space="0" w:color="auto"/>
        <w:left w:val="none" w:sz="0" w:space="0" w:color="auto"/>
        <w:bottom w:val="none" w:sz="0" w:space="0" w:color="auto"/>
        <w:right w:val="none" w:sz="0" w:space="0" w:color="auto"/>
      </w:divBdr>
      <w:divsChild>
        <w:div w:id="1933196688">
          <w:marLeft w:val="0"/>
          <w:marRight w:val="0"/>
          <w:marTop w:val="0"/>
          <w:marBottom w:val="0"/>
          <w:divBdr>
            <w:top w:val="none" w:sz="0" w:space="0" w:color="auto"/>
            <w:left w:val="none" w:sz="0" w:space="0" w:color="auto"/>
            <w:bottom w:val="none" w:sz="0" w:space="0" w:color="auto"/>
            <w:right w:val="none" w:sz="0" w:space="0" w:color="auto"/>
          </w:divBdr>
        </w:div>
        <w:div w:id="1553039229">
          <w:marLeft w:val="0"/>
          <w:marRight w:val="0"/>
          <w:marTop w:val="0"/>
          <w:marBottom w:val="0"/>
          <w:divBdr>
            <w:top w:val="none" w:sz="0" w:space="0" w:color="auto"/>
            <w:left w:val="none" w:sz="0" w:space="0" w:color="auto"/>
            <w:bottom w:val="none" w:sz="0" w:space="0" w:color="auto"/>
            <w:right w:val="none" w:sz="0" w:space="0" w:color="auto"/>
          </w:divBdr>
        </w:div>
        <w:div w:id="317074237">
          <w:marLeft w:val="0"/>
          <w:marRight w:val="0"/>
          <w:marTop w:val="0"/>
          <w:marBottom w:val="0"/>
          <w:divBdr>
            <w:top w:val="none" w:sz="0" w:space="0" w:color="auto"/>
            <w:left w:val="none" w:sz="0" w:space="0" w:color="auto"/>
            <w:bottom w:val="none" w:sz="0" w:space="0" w:color="auto"/>
            <w:right w:val="none" w:sz="0" w:space="0" w:color="auto"/>
          </w:divBdr>
        </w:div>
        <w:div w:id="1595552570">
          <w:marLeft w:val="0"/>
          <w:marRight w:val="0"/>
          <w:marTop w:val="0"/>
          <w:marBottom w:val="0"/>
          <w:divBdr>
            <w:top w:val="none" w:sz="0" w:space="0" w:color="auto"/>
            <w:left w:val="none" w:sz="0" w:space="0" w:color="auto"/>
            <w:bottom w:val="none" w:sz="0" w:space="0" w:color="auto"/>
            <w:right w:val="none" w:sz="0" w:space="0" w:color="auto"/>
          </w:divBdr>
        </w:div>
        <w:div w:id="1274479633">
          <w:marLeft w:val="0"/>
          <w:marRight w:val="0"/>
          <w:marTop w:val="0"/>
          <w:marBottom w:val="0"/>
          <w:divBdr>
            <w:top w:val="none" w:sz="0" w:space="0" w:color="auto"/>
            <w:left w:val="none" w:sz="0" w:space="0" w:color="auto"/>
            <w:bottom w:val="none" w:sz="0" w:space="0" w:color="auto"/>
            <w:right w:val="none" w:sz="0" w:space="0" w:color="auto"/>
          </w:divBdr>
        </w:div>
        <w:div w:id="159973851">
          <w:marLeft w:val="0"/>
          <w:marRight w:val="0"/>
          <w:marTop w:val="0"/>
          <w:marBottom w:val="0"/>
          <w:divBdr>
            <w:top w:val="none" w:sz="0" w:space="0" w:color="auto"/>
            <w:left w:val="none" w:sz="0" w:space="0" w:color="auto"/>
            <w:bottom w:val="none" w:sz="0" w:space="0" w:color="auto"/>
            <w:right w:val="none" w:sz="0" w:space="0" w:color="auto"/>
          </w:divBdr>
        </w:div>
      </w:divsChild>
    </w:div>
    <w:div w:id="1146777332">
      <w:bodyDiv w:val="1"/>
      <w:marLeft w:val="0"/>
      <w:marRight w:val="0"/>
      <w:marTop w:val="0"/>
      <w:marBottom w:val="0"/>
      <w:divBdr>
        <w:top w:val="none" w:sz="0" w:space="0" w:color="auto"/>
        <w:left w:val="none" w:sz="0" w:space="0" w:color="auto"/>
        <w:bottom w:val="none" w:sz="0" w:space="0" w:color="auto"/>
        <w:right w:val="none" w:sz="0" w:space="0" w:color="auto"/>
      </w:divBdr>
      <w:divsChild>
        <w:div w:id="887304927">
          <w:marLeft w:val="0"/>
          <w:marRight w:val="0"/>
          <w:marTop w:val="0"/>
          <w:marBottom w:val="0"/>
          <w:divBdr>
            <w:top w:val="none" w:sz="0" w:space="0" w:color="auto"/>
            <w:left w:val="none" w:sz="0" w:space="0" w:color="auto"/>
            <w:bottom w:val="none" w:sz="0" w:space="0" w:color="auto"/>
            <w:right w:val="none" w:sz="0" w:space="0" w:color="auto"/>
          </w:divBdr>
        </w:div>
        <w:div w:id="616179418">
          <w:marLeft w:val="0"/>
          <w:marRight w:val="0"/>
          <w:marTop w:val="0"/>
          <w:marBottom w:val="0"/>
          <w:divBdr>
            <w:top w:val="none" w:sz="0" w:space="0" w:color="auto"/>
            <w:left w:val="none" w:sz="0" w:space="0" w:color="auto"/>
            <w:bottom w:val="none" w:sz="0" w:space="0" w:color="auto"/>
            <w:right w:val="none" w:sz="0" w:space="0" w:color="auto"/>
          </w:divBdr>
        </w:div>
        <w:div w:id="169873687">
          <w:marLeft w:val="0"/>
          <w:marRight w:val="0"/>
          <w:marTop w:val="0"/>
          <w:marBottom w:val="0"/>
          <w:divBdr>
            <w:top w:val="none" w:sz="0" w:space="0" w:color="auto"/>
            <w:left w:val="none" w:sz="0" w:space="0" w:color="auto"/>
            <w:bottom w:val="none" w:sz="0" w:space="0" w:color="auto"/>
            <w:right w:val="none" w:sz="0" w:space="0" w:color="auto"/>
          </w:divBdr>
        </w:div>
        <w:div w:id="602229948">
          <w:marLeft w:val="0"/>
          <w:marRight w:val="0"/>
          <w:marTop w:val="0"/>
          <w:marBottom w:val="0"/>
          <w:divBdr>
            <w:top w:val="none" w:sz="0" w:space="0" w:color="auto"/>
            <w:left w:val="none" w:sz="0" w:space="0" w:color="auto"/>
            <w:bottom w:val="none" w:sz="0" w:space="0" w:color="auto"/>
            <w:right w:val="none" w:sz="0" w:space="0" w:color="auto"/>
          </w:divBdr>
        </w:div>
        <w:div w:id="2009165603">
          <w:marLeft w:val="0"/>
          <w:marRight w:val="0"/>
          <w:marTop w:val="0"/>
          <w:marBottom w:val="0"/>
          <w:divBdr>
            <w:top w:val="none" w:sz="0" w:space="0" w:color="auto"/>
            <w:left w:val="none" w:sz="0" w:space="0" w:color="auto"/>
            <w:bottom w:val="none" w:sz="0" w:space="0" w:color="auto"/>
            <w:right w:val="none" w:sz="0" w:space="0" w:color="auto"/>
          </w:divBdr>
        </w:div>
      </w:divsChild>
    </w:div>
    <w:div w:id="1187326017">
      <w:bodyDiv w:val="1"/>
      <w:marLeft w:val="0"/>
      <w:marRight w:val="0"/>
      <w:marTop w:val="0"/>
      <w:marBottom w:val="0"/>
      <w:divBdr>
        <w:top w:val="none" w:sz="0" w:space="0" w:color="auto"/>
        <w:left w:val="none" w:sz="0" w:space="0" w:color="auto"/>
        <w:bottom w:val="none" w:sz="0" w:space="0" w:color="auto"/>
        <w:right w:val="none" w:sz="0" w:space="0" w:color="auto"/>
      </w:divBdr>
      <w:divsChild>
        <w:div w:id="86318907">
          <w:marLeft w:val="0"/>
          <w:marRight w:val="0"/>
          <w:marTop w:val="0"/>
          <w:marBottom w:val="0"/>
          <w:divBdr>
            <w:top w:val="none" w:sz="0" w:space="0" w:color="auto"/>
            <w:left w:val="none" w:sz="0" w:space="0" w:color="auto"/>
            <w:bottom w:val="none" w:sz="0" w:space="0" w:color="auto"/>
            <w:right w:val="none" w:sz="0" w:space="0" w:color="auto"/>
          </w:divBdr>
        </w:div>
        <w:div w:id="923563338">
          <w:marLeft w:val="0"/>
          <w:marRight w:val="0"/>
          <w:marTop w:val="0"/>
          <w:marBottom w:val="0"/>
          <w:divBdr>
            <w:top w:val="none" w:sz="0" w:space="0" w:color="auto"/>
            <w:left w:val="none" w:sz="0" w:space="0" w:color="auto"/>
            <w:bottom w:val="none" w:sz="0" w:space="0" w:color="auto"/>
            <w:right w:val="none" w:sz="0" w:space="0" w:color="auto"/>
          </w:divBdr>
        </w:div>
        <w:div w:id="1170026461">
          <w:marLeft w:val="0"/>
          <w:marRight w:val="0"/>
          <w:marTop w:val="0"/>
          <w:marBottom w:val="0"/>
          <w:divBdr>
            <w:top w:val="none" w:sz="0" w:space="0" w:color="auto"/>
            <w:left w:val="none" w:sz="0" w:space="0" w:color="auto"/>
            <w:bottom w:val="none" w:sz="0" w:space="0" w:color="auto"/>
            <w:right w:val="none" w:sz="0" w:space="0" w:color="auto"/>
          </w:divBdr>
        </w:div>
        <w:div w:id="1496259375">
          <w:marLeft w:val="0"/>
          <w:marRight w:val="0"/>
          <w:marTop w:val="0"/>
          <w:marBottom w:val="0"/>
          <w:divBdr>
            <w:top w:val="none" w:sz="0" w:space="0" w:color="auto"/>
            <w:left w:val="none" w:sz="0" w:space="0" w:color="auto"/>
            <w:bottom w:val="none" w:sz="0" w:space="0" w:color="auto"/>
            <w:right w:val="none" w:sz="0" w:space="0" w:color="auto"/>
          </w:divBdr>
        </w:div>
        <w:div w:id="1963027854">
          <w:marLeft w:val="0"/>
          <w:marRight w:val="0"/>
          <w:marTop w:val="0"/>
          <w:marBottom w:val="0"/>
          <w:divBdr>
            <w:top w:val="none" w:sz="0" w:space="0" w:color="auto"/>
            <w:left w:val="none" w:sz="0" w:space="0" w:color="auto"/>
            <w:bottom w:val="none" w:sz="0" w:space="0" w:color="auto"/>
            <w:right w:val="none" w:sz="0" w:space="0" w:color="auto"/>
          </w:divBdr>
        </w:div>
        <w:div w:id="282537318">
          <w:marLeft w:val="0"/>
          <w:marRight w:val="0"/>
          <w:marTop w:val="0"/>
          <w:marBottom w:val="0"/>
          <w:divBdr>
            <w:top w:val="none" w:sz="0" w:space="0" w:color="auto"/>
            <w:left w:val="none" w:sz="0" w:space="0" w:color="auto"/>
            <w:bottom w:val="none" w:sz="0" w:space="0" w:color="auto"/>
            <w:right w:val="none" w:sz="0" w:space="0" w:color="auto"/>
          </w:divBdr>
        </w:div>
        <w:div w:id="671102549">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2143647946">
          <w:marLeft w:val="0"/>
          <w:marRight w:val="0"/>
          <w:marTop w:val="0"/>
          <w:marBottom w:val="0"/>
          <w:divBdr>
            <w:top w:val="none" w:sz="0" w:space="0" w:color="auto"/>
            <w:left w:val="none" w:sz="0" w:space="0" w:color="auto"/>
            <w:bottom w:val="none" w:sz="0" w:space="0" w:color="auto"/>
            <w:right w:val="none" w:sz="0" w:space="0" w:color="auto"/>
          </w:divBdr>
        </w:div>
        <w:div w:id="2120030138">
          <w:marLeft w:val="0"/>
          <w:marRight w:val="0"/>
          <w:marTop w:val="0"/>
          <w:marBottom w:val="0"/>
          <w:divBdr>
            <w:top w:val="none" w:sz="0" w:space="0" w:color="auto"/>
            <w:left w:val="none" w:sz="0" w:space="0" w:color="auto"/>
            <w:bottom w:val="none" w:sz="0" w:space="0" w:color="auto"/>
            <w:right w:val="none" w:sz="0" w:space="0" w:color="auto"/>
          </w:divBdr>
        </w:div>
      </w:divsChild>
    </w:div>
    <w:div w:id="1214269003">
      <w:bodyDiv w:val="1"/>
      <w:marLeft w:val="0"/>
      <w:marRight w:val="0"/>
      <w:marTop w:val="0"/>
      <w:marBottom w:val="0"/>
      <w:divBdr>
        <w:top w:val="none" w:sz="0" w:space="0" w:color="auto"/>
        <w:left w:val="none" w:sz="0" w:space="0" w:color="auto"/>
        <w:bottom w:val="none" w:sz="0" w:space="0" w:color="auto"/>
        <w:right w:val="none" w:sz="0" w:space="0" w:color="auto"/>
      </w:divBdr>
      <w:divsChild>
        <w:div w:id="1274556161">
          <w:marLeft w:val="0"/>
          <w:marRight w:val="0"/>
          <w:marTop w:val="0"/>
          <w:marBottom w:val="0"/>
          <w:divBdr>
            <w:top w:val="none" w:sz="0" w:space="0" w:color="auto"/>
            <w:left w:val="none" w:sz="0" w:space="0" w:color="auto"/>
            <w:bottom w:val="none" w:sz="0" w:space="0" w:color="auto"/>
            <w:right w:val="none" w:sz="0" w:space="0" w:color="auto"/>
          </w:divBdr>
        </w:div>
        <w:div w:id="1452506621">
          <w:marLeft w:val="0"/>
          <w:marRight w:val="0"/>
          <w:marTop w:val="0"/>
          <w:marBottom w:val="0"/>
          <w:divBdr>
            <w:top w:val="none" w:sz="0" w:space="0" w:color="auto"/>
            <w:left w:val="none" w:sz="0" w:space="0" w:color="auto"/>
            <w:bottom w:val="none" w:sz="0" w:space="0" w:color="auto"/>
            <w:right w:val="none" w:sz="0" w:space="0" w:color="auto"/>
          </w:divBdr>
        </w:div>
        <w:div w:id="217711763">
          <w:marLeft w:val="0"/>
          <w:marRight w:val="0"/>
          <w:marTop w:val="0"/>
          <w:marBottom w:val="0"/>
          <w:divBdr>
            <w:top w:val="none" w:sz="0" w:space="0" w:color="auto"/>
            <w:left w:val="none" w:sz="0" w:space="0" w:color="auto"/>
            <w:bottom w:val="none" w:sz="0" w:space="0" w:color="auto"/>
            <w:right w:val="none" w:sz="0" w:space="0" w:color="auto"/>
          </w:divBdr>
        </w:div>
        <w:div w:id="337388485">
          <w:marLeft w:val="0"/>
          <w:marRight w:val="0"/>
          <w:marTop w:val="0"/>
          <w:marBottom w:val="0"/>
          <w:divBdr>
            <w:top w:val="none" w:sz="0" w:space="0" w:color="auto"/>
            <w:left w:val="none" w:sz="0" w:space="0" w:color="auto"/>
            <w:bottom w:val="none" w:sz="0" w:space="0" w:color="auto"/>
            <w:right w:val="none" w:sz="0" w:space="0" w:color="auto"/>
          </w:divBdr>
        </w:div>
        <w:div w:id="1631204714">
          <w:marLeft w:val="0"/>
          <w:marRight w:val="0"/>
          <w:marTop w:val="0"/>
          <w:marBottom w:val="0"/>
          <w:divBdr>
            <w:top w:val="none" w:sz="0" w:space="0" w:color="auto"/>
            <w:left w:val="none" w:sz="0" w:space="0" w:color="auto"/>
            <w:bottom w:val="none" w:sz="0" w:space="0" w:color="auto"/>
            <w:right w:val="none" w:sz="0" w:space="0" w:color="auto"/>
          </w:divBdr>
        </w:div>
        <w:div w:id="1240403760">
          <w:marLeft w:val="0"/>
          <w:marRight w:val="0"/>
          <w:marTop w:val="0"/>
          <w:marBottom w:val="0"/>
          <w:divBdr>
            <w:top w:val="none" w:sz="0" w:space="0" w:color="auto"/>
            <w:left w:val="none" w:sz="0" w:space="0" w:color="auto"/>
            <w:bottom w:val="none" w:sz="0" w:space="0" w:color="auto"/>
            <w:right w:val="none" w:sz="0" w:space="0" w:color="auto"/>
          </w:divBdr>
        </w:div>
        <w:div w:id="759914400">
          <w:marLeft w:val="0"/>
          <w:marRight w:val="0"/>
          <w:marTop w:val="0"/>
          <w:marBottom w:val="0"/>
          <w:divBdr>
            <w:top w:val="none" w:sz="0" w:space="0" w:color="auto"/>
            <w:left w:val="none" w:sz="0" w:space="0" w:color="auto"/>
            <w:bottom w:val="none" w:sz="0" w:space="0" w:color="auto"/>
            <w:right w:val="none" w:sz="0" w:space="0" w:color="auto"/>
          </w:divBdr>
        </w:div>
        <w:div w:id="624196668">
          <w:marLeft w:val="0"/>
          <w:marRight w:val="0"/>
          <w:marTop w:val="0"/>
          <w:marBottom w:val="0"/>
          <w:divBdr>
            <w:top w:val="none" w:sz="0" w:space="0" w:color="auto"/>
            <w:left w:val="none" w:sz="0" w:space="0" w:color="auto"/>
            <w:bottom w:val="none" w:sz="0" w:space="0" w:color="auto"/>
            <w:right w:val="none" w:sz="0" w:space="0" w:color="auto"/>
          </w:divBdr>
        </w:div>
        <w:div w:id="1014376466">
          <w:marLeft w:val="0"/>
          <w:marRight w:val="0"/>
          <w:marTop w:val="0"/>
          <w:marBottom w:val="0"/>
          <w:divBdr>
            <w:top w:val="none" w:sz="0" w:space="0" w:color="auto"/>
            <w:left w:val="none" w:sz="0" w:space="0" w:color="auto"/>
            <w:bottom w:val="none" w:sz="0" w:space="0" w:color="auto"/>
            <w:right w:val="none" w:sz="0" w:space="0" w:color="auto"/>
          </w:divBdr>
        </w:div>
        <w:div w:id="1294404252">
          <w:marLeft w:val="0"/>
          <w:marRight w:val="0"/>
          <w:marTop w:val="0"/>
          <w:marBottom w:val="0"/>
          <w:divBdr>
            <w:top w:val="none" w:sz="0" w:space="0" w:color="auto"/>
            <w:left w:val="none" w:sz="0" w:space="0" w:color="auto"/>
            <w:bottom w:val="none" w:sz="0" w:space="0" w:color="auto"/>
            <w:right w:val="none" w:sz="0" w:space="0" w:color="auto"/>
          </w:divBdr>
        </w:div>
        <w:div w:id="190071221">
          <w:marLeft w:val="0"/>
          <w:marRight w:val="0"/>
          <w:marTop w:val="0"/>
          <w:marBottom w:val="0"/>
          <w:divBdr>
            <w:top w:val="none" w:sz="0" w:space="0" w:color="auto"/>
            <w:left w:val="none" w:sz="0" w:space="0" w:color="auto"/>
            <w:bottom w:val="none" w:sz="0" w:space="0" w:color="auto"/>
            <w:right w:val="none" w:sz="0" w:space="0" w:color="auto"/>
          </w:divBdr>
        </w:div>
        <w:div w:id="1748917204">
          <w:marLeft w:val="0"/>
          <w:marRight w:val="0"/>
          <w:marTop w:val="0"/>
          <w:marBottom w:val="0"/>
          <w:divBdr>
            <w:top w:val="none" w:sz="0" w:space="0" w:color="auto"/>
            <w:left w:val="none" w:sz="0" w:space="0" w:color="auto"/>
            <w:bottom w:val="none" w:sz="0" w:space="0" w:color="auto"/>
            <w:right w:val="none" w:sz="0" w:space="0" w:color="auto"/>
          </w:divBdr>
        </w:div>
        <w:div w:id="1971786495">
          <w:marLeft w:val="0"/>
          <w:marRight w:val="0"/>
          <w:marTop w:val="0"/>
          <w:marBottom w:val="0"/>
          <w:divBdr>
            <w:top w:val="none" w:sz="0" w:space="0" w:color="auto"/>
            <w:left w:val="none" w:sz="0" w:space="0" w:color="auto"/>
            <w:bottom w:val="none" w:sz="0" w:space="0" w:color="auto"/>
            <w:right w:val="none" w:sz="0" w:space="0" w:color="auto"/>
          </w:divBdr>
        </w:div>
      </w:divsChild>
    </w:div>
    <w:div w:id="1304578740">
      <w:bodyDiv w:val="1"/>
      <w:marLeft w:val="0"/>
      <w:marRight w:val="0"/>
      <w:marTop w:val="0"/>
      <w:marBottom w:val="0"/>
      <w:divBdr>
        <w:top w:val="none" w:sz="0" w:space="0" w:color="auto"/>
        <w:left w:val="none" w:sz="0" w:space="0" w:color="auto"/>
        <w:bottom w:val="none" w:sz="0" w:space="0" w:color="auto"/>
        <w:right w:val="none" w:sz="0" w:space="0" w:color="auto"/>
      </w:divBdr>
    </w:div>
    <w:div w:id="1322276469">
      <w:bodyDiv w:val="1"/>
      <w:marLeft w:val="0"/>
      <w:marRight w:val="0"/>
      <w:marTop w:val="0"/>
      <w:marBottom w:val="0"/>
      <w:divBdr>
        <w:top w:val="none" w:sz="0" w:space="0" w:color="auto"/>
        <w:left w:val="none" w:sz="0" w:space="0" w:color="auto"/>
        <w:bottom w:val="none" w:sz="0" w:space="0" w:color="auto"/>
        <w:right w:val="none" w:sz="0" w:space="0" w:color="auto"/>
      </w:divBdr>
    </w:div>
    <w:div w:id="1416055066">
      <w:bodyDiv w:val="1"/>
      <w:marLeft w:val="0"/>
      <w:marRight w:val="0"/>
      <w:marTop w:val="0"/>
      <w:marBottom w:val="0"/>
      <w:divBdr>
        <w:top w:val="none" w:sz="0" w:space="0" w:color="auto"/>
        <w:left w:val="none" w:sz="0" w:space="0" w:color="auto"/>
        <w:bottom w:val="none" w:sz="0" w:space="0" w:color="auto"/>
        <w:right w:val="none" w:sz="0" w:space="0" w:color="auto"/>
      </w:divBdr>
      <w:divsChild>
        <w:div w:id="1762919171">
          <w:marLeft w:val="0"/>
          <w:marRight w:val="0"/>
          <w:marTop w:val="0"/>
          <w:marBottom w:val="0"/>
          <w:divBdr>
            <w:top w:val="none" w:sz="0" w:space="0" w:color="auto"/>
            <w:left w:val="none" w:sz="0" w:space="0" w:color="auto"/>
            <w:bottom w:val="none" w:sz="0" w:space="0" w:color="auto"/>
            <w:right w:val="none" w:sz="0" w:space="0" w:color="auto"/>
          </w:divBdr>
        </w:div>
        <w:div w:id="341012633">
          <w:marLeft w:val="0"/>
          <w:marRight w:val="0"/>
          <w:marTop w:val="0"/>
          <w:marBottom w:val="0"/>
          <w:divBdr>
            <w:top w:val="none" w:sz="0" w:space="0" w:color="auto"/>
            <w:left w:val="none" w:sz="0" w:space="0" w:color="auto"/>
            <w:bottom w:val="none" w:sz="0" w:space="0" w:color="auto"/>
            <w:right w:val="none" w:sz="0" w:space="0" w:color="auto"/>
          </w:divBdr>
        </w:div>
        <w:div w:id="1043596691">
          <w:marLeft w:val="0"/>
          <w:marRight w:val="0"/>
          <w:marTop w:val="0"/>
          <w:marBottom w:val="0"/>
          <w:divBdr>
            <w:top w:val="none" w:sz="0" w:space="0" w:color="auto"/>
            <w:left w:val="none" w:sz="0" w:space="0" w:color="auto"/>
            <w:bottom w:val="none" w:sz="0" w:space="0" w:color="auto"/>
            <w:right w:val="none" w:sz="0" w:space="0" w:color="auto"/>
          </w:divBdr>
        </w:div>
      </w:divsChild>
    </w:div>
    <w:div w:id="1433629078">
      <w:bodyDiv w:val="1"/>
      <w:marLeft w:val="0"/>
      <w:marRight w:val="0"/>
      <w:marTop w:val="0"/>
      <w:marBottom w:val="0"/>
      <w:divBdr>
        <w:top w:val="none" w:sz="0" w:space="0" w:color="auto"/>
        <w:left w:val="none" w:sz="0" w:space="0" w:color="auto"/>
        <w:bottom w:val="none" w:sz="0" w:space="0" w:color="auto"/>
        <w:right w:val="none" w:sz="0" w:space="0" w:color="auto"/>
      </w:divBdr>
    </w:div>
    <w:div w:id="1482188822">
      <w:bodyDiv w:val="1"/>
      <w:marLeft w:val="0"/>
      <w:marRight w:val="0"/>
      <w:marTop w:val="0"/>
      <w:marBottom w:val="0"/>
      <w:divBdr>
        <w:top w:val="none" w:sz="0" w:space="0" w:color="auto"/>
        <w:left w:val="none" w:sz="0" w:space="0" w:color="auto"/>
        <w:bottom w:val="none" w:sz="0" w:space="0" w:color="auto"/>
        <w:right w:val="none" w:sz="0" w:space="0" w:color="auto"/>
      </w:divBdr>
      <w:divsChild>
        <w:div w:id="1693804749">
          <w:marLeft w:val="0"/>
          <w:marRight w:val="0"/>
          <w:marTop w:val="0"/>
          <w:marBottom w:val="0"/>
          <w:divBdr>
            <w:top w:val="none" w:sz="0" w:space="0" w:color="auto"/>
            <w:left w:val="none" w:sz="0" w:space="0" w:color="auto"/>
            <w:bottom w:val="none" w:sz="0" w:space="0" w:color="auto"/>
            <w:right w:val="none" w:sz="0" w:space="0" w:color="auto"/>
          </w:divBdr>
        </w:div>
        <w:div w:id="715008800">
          <w:marLeft w:val="0"/>
          <w:marRight w:val="0"/>
          <w:marTop w:val="0"/>
          <w:marBottom w:val="0"/>
          <w:divBdr>
            <w:top w:val="none" w:sz="0" w:space="0" w:color="auto"/>
            <w:left w:val="none" w:sz="0" w:space="0" w:color="auto"/>
            <w:bottom w:val="none" w:sz="0" w:space="0" w:color="auto"/>
            <w:right w:val="none" w:sz="0" w:space="0" w:color="auto"/>
          </w:divBdr>
        </w:div>
        <w:div w:id="1934970468">
          <w:marLeft w:val="0"/>
          <w:marRight w:val="0"/>
          <w:marTop w:val="0"/>
          <w:marBottom w:val="0"/>
          <w:divBdr>
            <w:top w:val="none" w:sz="0" w:space="0" w:color="auto"/>
            <w:left w:val="none" w:sz="0" w:space="0" w:color="auto"/>
            <w:bottom w:val="none" w:sz="0" w:space="0" w:color="auto"/>
            <w:right w:val="none" w:sz="0" w:space="0" w:color="auto"/>
          </w:divBdr>
        </w:div>
        <w:div w:id="1916470485">
          <w:marLeft w:val="0"/>
          <w:marRight w:val="0"/>
          <w:marTop w:val="0"/>
          <w:marBottom w:val="0"/>
          <w:divBdr>
            <w:top w:val="none" w:sz="0" w:space="0" w:color="auto"/>
            <w:left w:val="none" w:sz="0" w:space="0" w:color="auto"/>
            <w:bottom w:val="none" w:sz="0" w:space="0" w:color="auto"/>
            <w:right w:val="none" w:sz="0" w:space="0" w:color="auto"/>
          </w:divBdr>
        </w:div>
      </w:divsChild>
    </w:div>
    <w:div w:id="1499153027">
      <w:bodyDiv w:val="1"/>
      <w:marLeft w:val="0"/>
      <w:marRight w:val="0"/>
      <w:marTop w:val="0"/>
      <w:marBottom w:val="0"/>
      <w:divBdr>
        <w:top w:val="none" w:sz="0" w:space="0" w:color="auto"/>
        <w:left w:val="none" w:sz="0" w:space="0" w:color="auto"/>
        <w:bottom w:val="none" w:sz="0" w:space="0" w:color="auto"/>
        <w:right w:val="none" w:sz="0" w:space="0" w:color="auto"/>
      </w:divBdr>
      <w:divsChild>
        <w:div w:id="1652052038">
          <w:marLeft w:val="0"/>
          <w:marRight w:val="0"/>
          <w:marTop w:val="0"/>
          <w:marBottom w:val="0"/>
          <w:divBdr>
            <w:top w:val="none" w:sz="0" w:space="0" w:color="auto"/>
            <w:left w:val="none" w:sz="0" w:space="0" w:color="auto"/>
            <w:bottom w:val="none" w:sz="0" w:space="0" w:color="auto"/>
            <w:right w:val="none" w:sz="0" w:space="0" w:color="auto"/>
          </w:divBdr>
        </w:div>
        <w:div w:id="951789784">
          <w:marLeft w:val="0"/>
          <w:marRight w:val="0"/>
          <w:marTop w:val="0"/>
          <w:marBottom w:val="0"/>
          <w:divBdr>
            <w:top w:val="none" w:sz="0" w:space="0" w:color="auto"/>
            <w:left w:val="none" w:sz="0" w:space="0" w:color="auto"/>
            <w:bottom w:val="none" w:sz="0" w:space="0" w:color="auto"/>
            <w:right w:val="none" w:sz="0" w:space="0" w:color="auto"/>
          </w:divBdr>
        </w:div>
        <w:div w:id="1976063921">
          <w:marLeft w:val="0"/>
          <w:marRight w:val="0"/>
          <w:marTop w:val="0"/>
          <w:marBottom w:val="0"/>
          <w:divBdr>
            <w:top w:val="none" w:sz="0" w:space="0" w:color="auto"/>
            <w:left w:val="none" w:sz="0" w:space="0" w:color="auto"/>
            <w:bottom w:val="none" w:sz="0" w:space="0" w:color="auto"/>
            <w:right w:val="none" w:sz="0" w:space="0" w:color="auto"/>
          </w:divBdr>
        </w:div>
        <w:div w:id="1231381912">
          <w:marLeft w:val="0"/>
          <w:marRight w:val="0"/>
          <w:marTop w:val="0"/>
          <w:marBottom w:val="0"/>
          <w:divBdr>
            <w:top w:val="none" w:sz="0" w:space="0" w:color="auto"/>
            <w:left w:val="none" w:sz="0" w:space="0" w:color="auto"/>
            <w:bottom w:val="none" w:sz="0" w:space="0" w:color="auto"/>
            <w:right w:val="none" w:sz="0" w:space="0" w:color="auto"/>
          </w:divBdr>
        </w:div>
        <w:div w:id="771508500">
          <w:marLeft w:val="0"/>
          <w:marRight w:val="0"/>
          <w:marTop w:val="0"/>
          <w:marBottom w:val="0"/>
          <w:divBdr>
            <w:top w:val="none" w:sz="0" w:space="0" w:color="auto"/>
            <w:left w:val="none" w:sz="0" w:space="0" w:color="auto"/>
            <w:bottom w:val="none" w:sz="0" w:space="0" w:color="auto"/>
            <w:right w:val="none" w:sz="0" w:space="0" w:color="auto"/>
          </w:divBdr>
        </w:div>
        <w:div w:id="682703881">
          <w:marLeft w:val="0"/>
          <w:marRight w:val="0"/>
          <w:marTop w:val="0"/>
          <w:marBottom w:val="0"/>
          <w:divBdr>
            <w:top w:val="none" w:sz="0" w:space="0" w:color="auto"/>
            <w:left w:val="none" w:sz="0" w:space="0" w:color="auto"/>
            <w:bottom w:val="none" w:sz="0" w:space="0" w:color="auto"/>
            <w:right w:val="none" w:sz="0" w:space="0" w:color="auto"/>
          </w:divBdr>
        </w:div>
        <w:div w:id="843278760">
          <w:marLeft w:val="0"/>
          <w:marRight w:val="0"/>
          <w:marTop w:val="0"/>
          <w:marBottom w:val="0"/>
          <w:divBdr>
            <w:top w:val="none" w:sz="0" w:space="0" w:color="auto"/>
            <w:left w:val="none" w:sz="0" w:space="0" w:color="auto"/>
            <w:bottom w:val="none" w:sz="0" w:space="0" w:color="auto"/>
            <w:right w:val="none" w:sz="0" w:space="0" w:color="auto"/>
          </w:divBdr>
        </w:div>
        <w:div w:id="2015567309">
          <w:marLeft w:val="0"/>
          <w:marRight w:val="0"/>
          <w:marTop w:val="0"/>
          <w:marBottom w:val="0"/>
          <w:divBdr>
            <w:top w:val="none" w:sz="0" w:space="0" w:color="auto"/>
            <w:left w:val="none" w:sz="0" w:space="0" w:color="auto"/>
            <w:bottom w:val="none" w:sz="0" w:space="0" w:color="auto"/>
            <w:right w:val="none" w:sz="0" w:space="0" w:color="auto"/>
          </w:divBdr>
        </w:div>
        <w:div w:id="1433163741">
          <w:marLeft w:val="0"/>
          <w:marRight w:val="0"/>
          <w:marTop w:val="0"/>
          <w:marBottom w:val="0"/>
          <w:divBdr>
            <w:top w:val="none" w:sz="0" w:space="0" w:color="auto"/>
            <w:left w:val="none" w:sz="0" w:space="0" w:color="auto"/>
            <w:bottom w:val="none" w:sz="0" w:space="0" w:color="auto"/>
            <w:right w:val="none" w:sz="0" w:space="0" w:color="auto"/>
          </w:divBdr>
        </w:div>
        <w:div w:id="1393499587">
          <w:marLeft w:val="0"/>
          <w:marRight w:val="0"/>
          <w:marTop w:val="0"/>
          <w:marBottom w:val="0"/>
          <w:divBdr>
            <w:top w:val="none" w:sz="0" w:space="0" w:color="auto"/>
            <w:left w:val="none" w:sz="0" w:space="0" w:color="auto"/>
            <w:bottom w:val="none" w:sz="0" w:space="0" w:color="auto"/>
            <w:right w:val="none" w:sz="0" w:space="0" w:color="auto"/>
          </w:divBdr>
        </w:div>
        <w:div w:id="1553150457">
          <w:marLeft w:val="0"/>
          <w:marRight w:val="0"/>
          <w:marTop w:val="0"/>
          <w:marBottom w:val="0"/>
          <w:divBdr>
            <w:top w:val="none" w:sz="0" w:space="0" w:color="auto"/>
            <w:left w:val="none" w:sz="0" w:space="0" w:color="auto"/>
            <w:bottom w:val="none" w:sz="0" w:space="0" w:color="auto"/>
            <w:right w:val="none" w:sz="0" w:space="0" w:color="auto"/>
          </w:divBdr>
        </w:div>
        <w:div w:id="832454294">
          <w:marLeft w:val="0"/>
          <w:marRight w:val="0"/>
          <w:marTop w:val="0"/>
          <w:marBottom w:val="0"/>
          <w:divBdr>
            <w:top w:val="none" w:sz="0" w:space="0" w:color="auto"/>
            <w:left w:val="none" w:sz="0" w:space="0" w:color="auto"/>
            <w:bottom w:val="none" w:sz="0" w:space="0" w:color="auto"/>
            <w:right w:val="none" w:sz="0" w:space="0" w:color="auto"/>
          </w:divBdr>
        </w:div>
        <w:div w:id="570048128">
          <w:marLeft w:val="0"/>
          <w:marRight w:val="0"/>
          <w:marTop w:val="0"/>
          <w:marBottom w:val="0"/>
          <w:divBdr>
            <w:top w:val="none" w:sz="0" w:space="0" w:color="auto"/>
            <w:left w:val="none" w:sz="0" w:space="0" w:color="auto"/>
            <w:bottom w:val="none" w:sz="0" w:space="0" w:color="auto"/>
            <w:right w:val="none" w:sz="0" w:space="0" w:color="auto"/>
          </w:divBdr>
        </w:div>
      </w:divsChild>
    </w:div>
    <w:div w:id="1505516383">
      <w:bodyDiv w:val="1"/>
      <w:marLeft w:val="0"/>
      <w:marRight w:val="0"/>
      <w:marTop w:val="0"/>
      <w:marBottom w:val="0"/>
      <w:divBdr>
        <w:top w:val="none" w:sz="0" w:space="0" w:color="auto"/>
        <w:left w:val="none" w:sz="0" w:space="0" w:color="auto"/>
        <w:bottom w:val="none" w:sz="0" w:space="0" w:color="auto"/>
        <w:right w:val="none" w:sz="0" w:space="0" w:color="auto"/>
      </w:divBdr>
      <w:divsChild>
        <w:div w:id="1071463713">
          <w:marLeft w:val="0"/>
          <w:marRight w:val="0"/>
          <w:marTop w:val="0"/>
          <w:marBottom w:val="0"/>
          <w:divBdr>
            <w:top w:val="none" w:sz="0" w:space="0" w:color="auto"/>
            <w:left w:val="none" w:sz="0" w:space="0" w:color="auto"/>
            <w:bottom w:val="none" w:sz="0" w:space="0" w:color="auto"/>
            <w:right w:val="none" w:sz="0" w:space="0" w:color="auto"/>
          </w:divBdr>
        </w:div>
        <w:div w:id="1133330267">
          <w:marLeft w:val="0"/>
          <w:marRight w:val="0"/>
          <w:marTop w:val="0"/>
          <w:marBottom w:val="0"/>
          <w:divBdr>
            <w:top w:val="none" w:sz="0" w:space="0" w:color="auto"/>
            <w:left w:val="none" w:sz="0" w:space="0" w:color="auto"/>
            <w:bottom w:val="none" w:sz="0" w:space="0" w:color="auto"/>
            <w:right w:val="none" w:sz="0" w:space="0" w:color="auto"/>
          </w:divBdr>
        </w:div>
        <w:div w:id="820462253">
          <w:marLeft w:val="0"/>
          <w:marRight w:val="0"/>
          <w:marTop w:val="0"/>
          <w:marBottom w:val="0"/>
          <w:divBdr>
            <w:top w:val="none" w:sz="0" w:space="0" w:color="auto"/>
            <w:left w:val="none" w:sz="0" w:space="0" w:color="auto"/>
            <w:bottom w:val="none" w:sz="0" w:space="0" w:color="auto"/>
            <w:right w:val="none" w:sz="0" w:space="0" w:color="auto"/>
          </w:divBdr>
        </w:div>
        <w:div w:id="36510485">
          <w:marLeft w:val="0"/>
          <w:marRight w:val="0"/>
          <w:marTop w:val="0"/>
          <w:marBottom w:val="0"/>
          <w:divBdr>
            <w:top w:val="none" w:sz="0" w:space="0" w:color="auto"/>
            <w:left w:val="none" w:sz="0" w:space="0" w:color="auto"/>
            <w:bottom w:val="none" w:sz="0" w:space="0" w:color="auto"/>
            <w:right w:val="none" w:sz="0" w:space="0" w:color="auto"/>
          </w:divBdr>
        </w:div>
        <w:div w:id="1909531188">
          <w:marLeft w:val="0"/>
          <w:marRight w:val="0"/>
          <w:marTop w:val="0"/>
          <w:marBottom w:val="0"/>
          <w:divBdr>
            <w:top w:val="none" w:sz="0" w:space="0" w:color="auto"/>
            <w:left w:val="none" w:sz="0" w:space="0" w:color="auto"/>
            <w:bottom w:val="none" w:sz="0" w:space="0" w:color="auto"/>
            <w:right w:val="none" w:sz="0" w:space="0" w:color="auto"/>
          </w:divBdr>
        </w:div>
        <w:div w:id="671879549">
          <w:marLeft w:val="0"/>
          <w:marRight w:val="0"/>
          <w:marTop w:val="0"/>
          <w:marBottom w:val="0"/>
          <w:divBdr>
            <w:top w:val="none" w:sz="0" w:space="0" w:color="auto"/>
            <w:left w:val="none" w:sz="0" w:space="0" w:color="auto"/>
            <w:bottom w:val="none" w:sz="0" w:space="0" w:color="auto"/>
            <w:right w:val="none" w:sz="0" w:space="0" w:color="auto"/>
          </w:divBdr>
        </w:div>
        <w:div w:id="53551983">
          <w:marLeft w:val="0"/>
          <w:marRight w:val="0"/>
          <w:marTop w:val="0"/>
          <w:marBottom w:val="0"/>
          <w:divBdr>
            <w:top w:val="none" w:sz="0" w:space="0" w:color="auto"/>
            <w:left w:val="none" w:sz="0" w:space="0" w:color="auto"/>
            <w:bottom w:val="none" w:sz="0" w:space="0" w:color="auto"/>
            <w:right w:val="none" w:sz="0" w:space="0" w:color="auto"/>
          </w:divBdr>
        </w:div>
      </w:divsChild>
    </w:div>
    <w:div w:id="1624996309">
      <w:bodyDiv w:val="1"/>
      <w:marLeft w:val="0"/>
      <w:marRight w:val="0"/>
      <w:marTop w:val="0"/>
      <w:marBottom w:val="0"/>
      <w:divBdr>
        <w:top w:val="none" w:sz="0" w:space="0" w:color="auto"/>
        <w:left w:val="none" w:sz="0" w:space="0" w:color="auto"/>
        <w:bottom w:val="none" w:sz="0" w:space="0" w:color="auto"/>
        <w:right w:val="none" w:sz="0" w:space="0" w:color="auto"/>
      </w:divBdr>
      <w:divsChild>
        <w:div w:id="220529837">
          <w:marLeft w:val="0"/>
          <w:marRight w:val="0"/>
          <w:marTop w:val="0"/>
          <w:marBottom w:val="0"/>
          <w:divBdr>
            <w:top w:val="none" w:sz="0" w:space="0" w:color="auto"/>
            <w:left w:val="none" w:sz="0" w:space="0" w:color="auto"/>
            <w:bottom w:val="none" w:sz="0" w:space="0" w:color="auto"/>
            <w:right w:val="none" w:sz="0" w:space="0" w:color="auto"/>
          </w:divBdr>
        </w:div>
        <w:div w:id="2011329580">
          <w:marLeft w:val="0"/>
          <w:marRight w:val="0"/>
          <w:marTop w:val="0"/>
          <w:marBottom w:val="0"/>
          <w:divBdr>
            <w:top w:val="none" w:sz="0" w:space="0" w:color="auto"/>
            <w:left w:val="none" w:sz="0" w:space="0" w:color="auto"/>
            <w:bottom w:val="none" w:sz="0" w:space="0" w:color="auto"/>
            <w:right w:val="none" w:sz="0" w:space="0" w:color="auto"/>
          </w:divBdr>
        </w:div>
        <w:div w:id="1978680213">
          <w:marLeft w:val="0"/>
          <w:marRight w:val="0"/>
          <w:marTop w:val="0"/>
          <w:marBottom w:val="0"/>
          <w:divBdr>
            <w:top w:val="none" w:sz="0" w:space="0" w:color="auto"/>
            <w:left w:val="none" w:sz="0" w:space="0" w:color="auto"/>
            <w:bottom w:val="none" w:sz="0" w:space="0" w:color="auto"/>
            <w:right w:val="none" w:sz="0" w:space="0" w:color="auto"/>
          </w:divBdr>
        </w:div>
        <w:div w:id="913012681">
          <w:marLeft w:val="0"/>
          <w:marRight w:val="0"/>
          <w:marTop w:val="0"/>
          <w:marBottom w:val="0"/>
          <w:divBdr>
            <w:top w:val="none" w:sz="0" w:space="0" w:color="auto"/>
            <w:left w:val="none" w:sz="0" w:space="0" w:color="auto"/>
            <w:bottom w:val="none" w:sz="0" w:space="0" w:color="auto"/>
            <w:right w:val="none" w:sz="0" w:space="0" w:color="auto"/>
          </w:divBdr>
        </w:div>
        <w:div w:id="2015918215">
          <w:marLeft w:val="0"/>
          <w:marRight w:val="0"/>
          <w:marTop w:val="0"/>
          <w:marBottom w:val="0"/>
          <w:divBdr>
            <w:top w:val="none" w:sz="0" w:space="0" w:color="auto"/>
            <w:left w:val="none" w:sz="0" w:space="0" w:color="auto"/>
            <w:bottom w:val="none" w:sz="0" w:space="0" w:color="auto"/>
            <w:right w:val="none" w:sz="0" w:space="0" w:color="auto"/>
          </w:divBdr>
        </w:div>
        <w:div w:id="1933856835">
          <w:marLeft w:val="0"/>
          <w:marRight w:val="0"/>
          <w:marTop w:val="0"/>
          <w:marBottom w:val="0"/>
          <w:divBdr>
            <w:top w:val="none" w:sz="0" w:space="0" w:color="auto"/>
            <w:left w:val="none" w:sz="0" w:space="0" w:color="auto"/>
            <w:bottom w:val="none" w:sz="0" w:space="0" w:color="auto"/>
            <w:right w:val="none" w:sz="0" w:space="0" w:color="auto"/>
          </w:divBdr>
        </w:div>
        <w:div w:id="817265023">
          <w:marLeft w:val="0"/>
          <w:marRight w:val="0"/>
          <w:marTop w:val="0"/>
          <w:marBottom w:val="0"/>
          <w:divBdr>
            <w:top w:val="none" w:sz="0" w:space="0" w:color="auto"/>
            <w:left w:val="none" w:sz="0" w:space="0" w:color="auto"/>
            <w:bottom w:val="none" w:sz="0" w:space="0" w:color="auto"/>
            <w:right w:val="none" w:sz="0" w:space="0" w:color="auto"/>
          </w:divBdr>
        </w:div>
        <w:div w:id="914705335">
          <w:marLeft w:val="0"/>
          <w:marRight w:val="0"/>
          <w:marTop w:val="0"/>
          <w:marBottom w:val="0"/>
          <w:divBdr>
            <w:top w:val="none" w:sz="0" w:space="0" w:color="auto"/>
            <w:left w:val="none" w:sz="0" w:space="0" w:color="auto"/>
            <w:bottom w:val="none" w:sz="0" w:space="0" w:color="auto"/>
            <w:right w:val="none" w:sz="0" w:space="0" w:color="auto"/>
          </w:divBdr>
        </w:div>
        <w:div w:id="941424726">
          <w:marLeft w:val="0"/>
          <w:marRight w:val="0"/>
          <w:marTop w:val="0"/>
          <w:marBottom w:val="0"/>
          <w:divBdr>
            <w:top w:val="none" w:sz="0" w:space="0" w:color="auto"/>
            <w:left w:val="none" w:sz="0" w:space="0" w:color="auto"/>
            <w:bottom w:val="none" w:sz="0" w:space="0" w:color="auto"/>
            <w:right w:val="none" w:sz="0" w:space="0" w:color="auto"/>
          </w:divBdr>
        </w:div>
        <w:div w:id="1483883589">
          <w:marLeft w:val="0"/>
          <w:marRight w:val="0"/>
          <w:marTop w:val="0"/>
          <w:marBottom w:val="0"/>
          <w:divBdr>
            <w:top w:val="none" w:sz="0" w:space="0" w:color="auto"/>
            <w:left w:val="none" w:sz="0" w:space="0" w:color="auto"/>
            <w:bottom w:val="none" w:sz="0" w:space="0" w:color="auto"/>
            <w:right w:val="none" w:sz="0" w:space="0" w:color="auto"/>
          </w:divBdr>
        </w:div>
        <w:div w:id="900411231">
          <w:marLeft w:val="0"/>
          <w:marRight w:val="0"/>
          <w:marTop w:val="0"/>
          <w:marBottom w:val="0"/>
          <w:divBdr>
            <w:top w:val="none" w:sz="0" w:space="0" w:color="auto"/>
            <w:left w:val="none" w:sz="0" w:space="0" w:color="auto"/>
            <w:bottom w:val="none" w:sz="0" w:space="0" w:color="auto"/>
            <w:right w:val="none" w:sz="0" w:space="0" w:color="auto"/>
          </w:divBdr>
        </w:div>
      </w:divsChild>
    </w:div>
    <w:div w:id="1804078469">
      <w:bodyDiv w:val="1"/>
      <w:marLeft w:val="0"/>
      <w:marRight w:val="0"/>
      <w:marTop w:val="0"/>
      <w:marBottom w:val="0"/>
      <w:divBdr>
        <w:top w:val="none" w:sz="0" w:space="0" w:color="auto"/>
        <w:left w:val="none" w:sz="0" w:space="0" w:color="auto"/>
        <w:bottom w:val="none" w:sz="0" w:space="0" w:color="auto"/>
        <w:right w:val="none" w:sz="0" w:space="0" w:color="auto"/>
      </w:divBdr>
      <w:divsChild>
        <w:div w:id="363948585">
          <w:marLeft w:val="0"/>
          <w:marRight w:val="0"/>
          <w:marTop w:val="0"/>
          <w:marBottom w:val="0"/>
          <w:divBdr>
            <w:top w:val="none" w:sz="0" w:space="0" w:color="auto"/>
            <w:left w:val="none" w:sz="0" w:space="0" w:color="auto"/>
            <w:bottom w:val="none" w:sz="0" w:space="0" w:color="auto"/>
            <w:right w:val="none" w:sz="0" w:space="0" w:color="auto"/>
          </w:divBdr>
        </w:div>
        <w:div w:id="1545364011">
          <w:marLeft w:val="0"/>
          <w:marRight w:val="0"/>
          <w:marTop w:val="0"/>
          <w:marBottom w:val="0"/>
          <w:divBdr>
            <w:top w:val="none" w:sz="0" w:space="0" w:color="auto"/>
            <w:left w:val="none" w:sz="0" w:space="0" w:color="auto"/>
            <w:bottom w:val="none" w:sz="0" w:space="0" w:color="auto"/>
            <w:right w:val="none" w:sz="0" w:space="0" w:color="auto"/>
          </w:divBdr>
        </w:div>
        <w:div w:id="603151623">
          <w:marLeft w:val="0"/>
          <w:marRight w:val="0"/>
          <w:marTop w:val="0"/>
          <w:marBottom w:val="0"/>
          <w:divBdr>
            <w:top w:val="none" w:sz="0" w:space="0" w:color="auto"/>
            <w:left w:val="none" w:sz="0" w:space="0" w:color="auto"/>
            <w:bottom w:val="none" w:sz="0" w:space="0" w:color="auto"/>
            <w:right w:val="none" w:sz="0" w:space="0" w:color="auto"/>
          </w:divBdr>
        </w:div>
        <w:div w:id="1750885169">
          <w:marLeft w:val="0"/>
          <w:marRight w:val="0"/>
          <w:marTop w:val="0"/>
          <w:marBottom w:val="0"/>
          <w:divBdr>
            <w:top w:val="none" w:sz="0" w:space="0" w:color="auto"/>
            <w:left w:val="none" w:sz="0" w:space="0" w:color="auto"/>
            <w:bottom w:val="none" w:sz="0" w:space="0" w:color="auto"/>
            <w:right w:val="none" w:sz="0" w:space="0" w:color="auto"/>
          </w:divBdr>
        </w:div>
        <w:div w:id="1727027670">
          <w:marLeft w:val="0"/>
          <w:marRight w:val="0"/>
          <w:marTop w:val="0"/>
          <w:marBottom w:val="0"/>
          <w:divBdr>
            <w:top w:val="none" w:sz="0" w:space="0" w:color="auto"/>
            <w:left w:val="none" w:sz="0" w:space="0" w:color="auto"/>
            <w:bottom w:val="none" w:sz="0" w:space="0" w:color="auto"/>
            <w:right w:val="none" w:sz="0" w:space="0" w:color="auto"/>
          </w:divBdr>
        </w:div>
        <w:div w:id="2009555548">
          <w:marLeft w:val="0"/>
          <w:marRight w:val="0"/>
          <w:marTop w:val="0"/>
          <w:marBottom w:val="0"/>
          <w:divBdr>
            <w:top w:val="none" w:sz="0" w:space="0" w:color="auto"/>
            <w:left w:val="none" w:sz="0" w:space="0" w:color="auto"/>
            <w:bottom w:val="none" w:sz="0" w:space="0" w:color="auto"/>
            <w:right w:val="none" w:sz="0" w:space="0" w:color="auto"/>
          </w:divBdr>
        </w:div>
        <w:div w:id="186527360">
          <w:marLeft w:val="0"/>
          <w:marRight w:val="0"/>
          <w:marTop w:val="0"/>
          <w:marBottom w:val="0"/>
          <w:divBdr>
            <w:top w:val="none" w:sz="0" w:space="0" w:color="auto"/>
            <w:left w:val="none" w:sz="0" w:space="0" w:color="auto"/>
            <w:bottom w:val="none" w:sz="0" w:space="0" w:color="auto"/>
            <w:right w:val="none" w:sz="0" w:space="0" w:color="auto"/>
          </w:divBdr>
        </w:div>
        <w:div w:id="54547224">
          <w:marLeft w:val="0"/>
          <w:marRight w:val="0"/>
          <w:marTop w:val="0"/>
          <w:marBottom w:val="0"/>
          <w:divBdr>
            <w:top w:val="none" w:sz="0" w:space="0" w:color="auto"/>
            <w:left w:val="none" w:sz="0" w:space="0" w:color="auto"/>
            <w:bottom w:val="none" w:sz="0" w:space="0" w:color="auto"/>
            <w:right w:val="none" w:sz="0" w:space="0" w:color="auto"/>
          </w:divBdr>
        </w:div>
        <w:div w:id="1461462250">
          <w:marLeft w:val="0"/>
          <w:marRight w:val="0"/>
          <w:marTop w:val="0"/>
          <w:marBottom w:val="0"/>
          <w:divBdr>
            <w:top w:val="none" w:sz="0" w:space="0" w:color="auto"/>
            <w:left w:val="none" w:sz="0" w:space="0" w:color="auto"/>
            <w:bottom w:val="none" w:sz="0" w:space="0" w:color="auto"/>
            <w:right w:val="none" w:sz="0" w:space="0" w:color="auto"/>
          </w:divBdr>
        </w:div>
        <w:div w:id="1222592521">
          <w:marLeft w:val="0"/>
          <w:marRight w:val="0"/>
          <w:marTop w:val="0"/>
          <w:marBottom w:val="0"/>
          <w:divBdr>
            <w:top w:val="none" w:sz="0" w:space="0" w:color="auto"/>
            <w:left w:val="none" w:sz="0" w:space="0" w:color="auto"/>
            <w:bottom w:val="none" w:sz="0" w:space="0" w:color="auto"/>
            <w:right w:val="none" w:sz="0" w:space="0" w:color="auto"/>
          </w:divBdr>
        </w:div>
        <w:div w:id="780104245">
          <w:marLeft w:val="0"/>
          <w:marRight w:val="0"/>
          <w:marTop w:val="0"/>
          <w:marBottom w:val="0"/>
          <w:divBdr>
            <w:top w:val="none" w:sz="0" w:space="0" w:color="auto"/>
            <w:left w:val="none" w:sz="0" w:space="0" w:color="auto"/>
            <w:bottom w:val="none" w:sz="0" w:space="0" w:color="auto"/>
            <w:right w:val="none" w:sz="0" w:space="0" w:color="auto"/>
          </w:divBdr>
        </w:div>
        <w:div w:id="2020810599">
          <w:marLeft w:val="0"/>
          <w:marRight w:val="0"/>
          <w:marTop w:val="0"/>
          <w:marBottom w:val="0"/>
          <w:divBdr>
            <w:top w:val="none" w:sz="0" w:space="0" w:color="auto"/>
            <w:left w:val="none" w:sz="0" w:space="0" w:color="auto"/>
            <w:bottom w:val="none" w:sz="0" w:space="0" w:color="auto"/>
            <w:right w:val="none" w:sz="0" w:space="0" w:color="auto"/>
          </w:divBdr>
        </w:div>
        <w:div w:id="1448350848">
          <w:marLeft w:val="0"/>
          <w:marRight w:val="0"/>
          <w:marTop w:val="0"/>
          <w:marBottom w:val="0"/>
          <w:divBdr>
            <w:top w:val="none" w:sz="0" w:space="0" w:color="auto"/>
            <w:left w:val="none" w:sz="0" w:space="0" w:color="auto"/>
            <w:bottom w:val="none" w:sz="0" w:space="0" w:color="auto"/>
            <w:right w:val="none" w:sz="0" w:space="0" w:color="auto"/>
          </w:divBdr>
        </w:div>
        <w:div w:id="1984692981">
          <w:marLeft w:val="0"/>
          <w:marRight w:val="0"/>
          <w:marTop w:val="0"/>
          <w:marBottom w:val="0"/>
          <w:divBdr>
            <w:top w:val="none" w:sz="0" w:space="0" w:color="auto"/>
            <w:left w:val="none" w:sz="0" w:space="0" w:color="auto"/>
            <w:bottom w:val="none" w:sz="0" w:space="0" w:color="auto"/>
            <w:right w:val="none" w:sz="0" w:space="0" w:color="auto"/>
          </w:divBdr>
        </w:div>
        <w:div w:id="2021465313">
          <w:marLeft w:val="0"/>
          <w:marRight w:val="0"/>
          <w:marTop w:val="0"/>
          <w:marBottom w:val="0"/>
          <w:divBdr>
            <w:top w:val="none" w:sz="0" w:space="0" w:color="auto"/>
            <w:left w:val="none" w:sz="0" w:space="0" w:color="auto"/>
            <w:bottom w:val="none" w:sz="0" w:space="0" w:color="auto"/>
            <w:right w:val="none" w:sz="0" w:space="0" w:color="auto"/>
          </w:divBdr>
        </w:div>
        <w:div w:id="1827897289">
          <w:marLeft w:val="0"/>
          <w:marRight w:val="0"/>
          <w:marTop w:val="0"/>
          <w:marBottom w:val="0"/>
          <w:divBdr>
            <w:top w:val="none" w:sz="0" w:space="0" w:color="auto"/>
            <w:left w:val="none" w:sz="0" w:space="0" w:color="auto"/>
            <w:bottom w:val="none" w:sz="0" w:space="0" w:color="auto"/>
            <w:right w:val="none" w:sz="0" w:space="0" w:color="auto"/>
          </w:divBdr>
        </w:div>
        <w:div w:id="1673029633">
          <w:marLeft w:val="0"/>
          <w:marRight w:val="0"/>
          <w:marTop w:val="0"/>
          <w:marBottom w:val="0"/>
          <w:divBdr>
            <w:top w:val="none" w:sz="0" w:space="0" w:color="auto"/>
            <w:left w:val="none" w:sz="0" w:space="0" w:color="auto"/>
            <w:bottom w:val="none" w:sz="0" w:space="0" w:color="auto"/>
            <w:right w:val="none" w:sz="0" w:space="0" w:color="auto"/>
          </w:divBdr>
        </w:div>
        <w:div w:id="447428164">
          <w:marLeft w:val="0"/>
          <w:marRight w:val="0"/>
          <w:marTop w:val="0"/>
          <w:marBottom w:val="0"/>
          <w:divBdr>
            <w:top w:val="none" w:sz="0" w:space="0" w:color="auto"/>
            <w:left w:val="none" w:sz="0" w:space="0" w:color="auto"/>
            <w:bottom w:val="none" w:sz="0" w:space="0" w:color="auto"/>
            <w:right w:val="none" w:sz="0" w:space="0" w:color="auto"/>
          </w:divBdr>
        </w:div>
        <w:div w:id="1843349438">
          <w:marLeft w:val="0"/>
          <w:marRight w:val="0"/>
          <w:marTop w:val="0"/>
          <w:marBottom w:val="0"/>
          <w:divBdr>
            <w:top w:val="none" w:sz="0" w:space="0" w:color="auto"/>
            <w:left w:val="none" w:sz="0" w:space="0" w:color="auto"/>
            <w:bottom w:val="none" w:sz="0" w:space="0" w:color="auto"/>
            <w:right w:val="none" w:sz="0" w:space="0" w:color="auto"/>
          </w:divBdr>
        </w:div>
        <w:div w:id="1568346823">
          <w:marLeft w:val="0"/>
          <w:marRight w:val="0"/>
          <w:marTop w:val="0"/>
          <w:marBottom w:val="0"/>
          <w:divBdr>
            <w:top w:val="none" w:sz="0" w:space="0" w:color="auto"/>
            <w:left w:val="none" w:sz="0" w:space="0" w:color="auto"/>
            <w:bottom w:val="none" w:sz="0" w:space="0" w:color="auto"/>
            <w:right w:val="none" w:sz="0" w:space="0" w:color="auto"/>
          </w:divBdr>
        </w:div>
        <w:div w:id="1962033754">
          <w:marLeft w:val="0"/>
          <w:marRight w:val="0"/>
          <w:marTop w:val="0"/>
          <w:marBottom w:val="0"/>
          <w:divBdr>
            <w:top w:val="none" w:sz="0" w:space="0" w:color="auto"/>
            <w:left w:val="none" w:sz="0" w:space="0" w:color="auto"/>
            <w:bottom w:val="none" w:sz="0" w:space="0" w:color="auto"/>
            <w:right w:val="none" w:sz="0" w:space="0" w:color="auto"/>
          </w:divBdr>
        </w:div>
        <w:div w:id="472871044">
          <w:marLeft w:val="0"/>
          <w:marRight w:val="0"/>
          <w:marTop w:val="0"/>
          <w:marBottom w:val="0"/>
          <w:divBdr>
            <w:top w:val="none" w:sz="0" w:space="0" w:color="auto"/>
            <w:left w:val="none" w:sz="0" w:space="0" w:color="auto"/>
            <w:bottom w:val="none" w:sz="0" w:space="0" w:color="auto"/>
            <w:right w:val="none" w:sz="0" w:space="0" w:color="auto"/>
          </w:divBdr>
        </w:div>
        <w:div w:id="245502568">
          <w:marLeft w:val="0"/>
          <w:marRight w:val="0"/>
          <w:marTop w:val="0"/>
          <w:marBottom w:val="0"/>
          <w:divBdr>
            <w:top w:val="none" w:sz="0" w:space="0" w:color="auto"/>
            <w:left w:val="none" w:sz="0" w:space="0" w:color="auto"/>
            <w:bottom w:val="none" w:sz="0" w:space="0" w:color="auto"/>
            <w:right w:val="none" w:sz="0" w:space="0" w:color="auto"/>
          </w:divBdr>
        </w:div>
        <w:div w:id="1025256254">
          <w:marLeft w:val="0"/>
          <w:marRight w:val="0"/>
          <w:marTop w:val="0"/>
          <w:marBottom w:val="0"/>
          <w:divBdr>
            <w:top w:val="none" w:sz="0" w:space="0" w:color="auto"/>
            <w:left w:val="none" w:sz="0" w:space="0" w:color="auto"/>
            <w:bottom w:val="none" w:sz="0" w:space="0" w:color="auto"/>
            <w:right w:val="none" w:sz="0" w:space="0" w:color="auto"/>
          </w:divBdr>
        </w:div>
      </w:divsChild>
    </w:div>
    <w:div w:id="1827624109">
      <w:bodyDiv w:val="1"/>
      <w:marLeft w:val="0"/>
      <w:marRight w:val="0"/>
      <w:marTop w:val="0"/>
      <w:marBottom w:val="0"/>
      <w:divBdr>
        <w:top w:val="none" w:sz="0" w:space="0" w:color="auto"/>
        <w:left w:val="none" w:sz="0" w:space="0" w:color="auto"/>
        <w:bottom w:val="none" w:sz="0" w:space="0" w:color="auto"/>
        <w:right w:val="none" w:sz="0" w:space="0" w:color="auto"/>
      </w:divBdr>
    </w:div>
    <w:div w:id="1840850196">
      <w:bodyDiv w:val="1"/>
      <w:marLeft w:val="0"/>
      <w:marRight w:val="0"/>
      <w:marTop w:val="0"/>
      <w:marBottom w:val="0"/>
      <w:divBdr>
        <w:top w:val="none" w:sz="0" w:space="0" w:color="auto"/>
        <w:left w:val="none" w:sz="0" w:space="0" w:color="auto"/>
        <w:bottom w:val="none" w:sz="0" w:space="0" w:color="auto"/>
        <w:right w:val="none" w:sz="0" w:space="0" w:color="auto"/>
      </w:divBdr>
    </w:div>
    <w:div w:id="1909264132">
      <w:bodyDiv w:val="1"/>
      <w:marLeft w:val="0"/>
      <w:marRight w:val="0"/>
      <w:marTop w:val="0"/>
      <w:marBottom w:val="0"/>
      <w:divBdr>
        <w:top w:val="none" w:sz="0" w:space="0" w:color="auto"/>
        <w:left w:val="none" w:sz="0" w:space="0" w:color="auto"/>
        <w:bottom w:val="none" w:sz="0" w:space="0" w:color="auto"/>
        <w:right w:val="none" w:sz="0" w:space="0" w:color="auto"/>
      </w:divBdr>
    </w:div>
    <w:div w:id="2085951923">
      <w:bodyDiv w:val="1"/>
      <w:marLeft w:val="0"/>
      <w:marRight w:val="0"/>
      <w:marTop w:val="0"/>
      <w:marBottom w:val="0"/>
      <w:divBdr>
        <w:top w:val="none" w:sz="0" w:space="0" w:color="auto"/>
        <w:left w:val="none" w:sz="0" w:space="0" w:color="auto"/>
        <w:bottom w:val="none" w:sz="0" w:space="0" w:color="auto"/>
        <w:right w:val="none" w:sz="0" w:space="0" w:color="auto"/>
      </w:divBdr>
      <w:divsChild>
        <w:div w:id="1976445841">
          <w:marLeft w:val="0"/>
          <w:marRight w:val="0"/>
          <w:marTop w:val="0"/>
          <w:marBottom w:val="0"/>
          <w:divBdr>
            <w:top w:val="none" w:sz="0" w:space="0" w:color="auto"/>
            <w:left w:val="none" w:sz="0" w:space="0" w:color="auto"/>
            <w:bottom w:val="none" w:sz="0" w:space="0" w:color="auto"/>
            <w:right w:val="none" w:sz="0" w:space="0" w:color="auto"/>
          </w:divBdr>
        </w:div>
        <w:div w:id="1570070652">
          <w:marLeft w:val="0"/>
          <w:marRight w:val="0"/>
          <w:marTop w:val="0"/>
          <w:marBottom w:val="0"/>
          <w:divBdr>
            <w:top w:val="none" w:sz="0" w:space="0" w:color="auto"/>
            <w:left w:val="none" w:sz="0" w:space="0" w:color="auto"/>
            <w:bottom w:val="none" w:sz="0" w:space="0" w:color="auto"/>
            <w:right w:val="none" w:sz="0" w:space="0" w:color="auto"/>
          </w:divBdr>
        </w:div>
        <w:div w:id="637996989">
          <w:marLeft w:val="0"/>
          <w:marRight w:val="0"/>
          <w:marTop w:val="0"/>
          <w:marBottom w:val="0"/>
          <w:divBdr>
            <w:top w:val="none" w:sz="0" w:space="0" w:color="auto"/>
            <w:left w:val="none" w:sz="0" w:space="0" w:color="auto"/>
            <w:bottom w:val="none" w:sz="0" w:space="0" w:color="auto"/>
            <w:right w:val="none" w:sz="0" w:space="0" w:color="auto"/>
          </w:divBdr>
        </w:div>
        <w:div w:id="1428765358">
          <w:marLeft w:val="0"/>
          <w:marRight w:val="0"/>
          <w:marTop w:val="0"/>
          <w:marBottom w:val="0"/>
          <w:divBdr>
            <w:top w:val="none" w:sz="0" w:space="0" w:color="auto"/>
            <w:left w:val="none" w:sz="0" w:space="0" w:color="auto"/>
            <w:bottom w:val="none" w:sz="0" w:space="0" w:color="auto"/>
            <w:right w:val="none" w:sz="0" w:space="0" w:color="auto"/>
          </w:divBdr>
        </w:div>
        <w:div w:id="1060831907">
          <w:marLeft w:val="0"/>
          <w:marRight w:val="0"/>
          <w:marTop w:val="0"/>
          <w:marBottom w:val="0"/>
          <w:divBdr>
            <w:top w:val="none" w:sz="0" w:space="0" w:color="auto"/>
            <w:left w:val="none" w:sz="0" w:space="0" w:color="auto"/>
            <w:bottom w:val="none" w:sz="0" w:space="0" w:color="auto"/>
            <w:right w:val="none" w:sz="0" w:space="0" w:color="auto"/>
          </w:divBdr>
        </w:div>
        <w:div w:id="947086468">
          <w:marLeft w:val="0"/>
          <w:marRight w:val="0"/>
          <w:marTop w:val="0"/>
          <w:marBottom w:val="0"/>
          <w:divBdr>
            <w:top w:val="none" w:sz="0" w:space="0" w:color="auto"/>
            <w:left w:val="none" w:sz="0" w:space="0" w:color="auto"/>
            <w:bottom w:val="none" w:sz="0" w:space="0" w:color="auto"/>
            <w:right w:val="none" w:sz="0" w:space="0" w:color="auto"/>
          </w:divBdr>
        </w:div>
        <w:div w:id="841506574">
          <w:marLeft w:val="0"/>
          <w:marRight w:val="0"/>
          <w:marTop w:val="0"/>
          <w:marBottom w:val="0"/>
          <w:divBdr>
            <w:top w:val="none" w:sz="0" w:space="0" w:color="auto"/>
            <w:left w:val="none" w:sz="0" w:space="0" w:color="auto"/>
            <w:bottom w:val="none" w:sz="0" w:space="0" w:color="auto"/>
            <w:right w:val="none" w:sz="0" w:space="0" w:color="auto"/>
          </w:divBdr>
        </w:div>
        <w:div w:id="900596370">
          <w:marLeft w:val="0"/>
          <w:marRight w:val="0"/>
          <w:marTop w:val="0"/>
          <w:marBottom w:val="0"/>
          <w:divBdr>
            <w:top w:val="none" w:sz="0" w:space="0" w:color="auto"/>
            <w:left w:val="none" w:sz="0" w:space="0" w:color="auto"/>
            <w:bottom w:val="none" w:sz="0" w:space="0" w:color="auto"/>
            <w:right w:val="none" w:sz="0" w:space="0" w:color="auto"/>
          </w:divBdr>
        </w:div>
        <w:div w:id="853032190">
          <w:marLeft w:val="0"/>
          <w:marRight w:val="0"/>
          <w:marTop w:val="0"/>
          <w:marBottom w:val="0"/>
          <w:divBdr>
            <w:top w:val="none" w:sz="0" w:space="0" w:color="auto"/>
            <w:left w:val="none" w:sz="0" w:space="0" w:color="auto"/>
            <w:bottom w:val="none" w:sz="0" w:space="0" w:color="auto"/>
            <w:right w:val="none" w:sz="0" w:space="0" w:color="auto"/>
          </w:divBdr>
        </w:div>
        <w:div w:id="1933656824">
          <w:marLeft w:val="0"/>
          <w:marRight w:val="0"/>
          <w:marTop w:val="0"/>
          <w:marBottom w:val="0"/>
          <w:divBdr>
            <w:top w:val="none" w:sz="0" w:space="0" w:color="auto"/>
            <w:left w:val="none" w:sz="0" w:space="0" w:color="auto"/>
            <w:bottom w:val="none" w:sz="0" w:space="0" w:color="auto"/>
            <w:right w:val="none" w:sz="0" w:space="0" w:color="auto"/>
          </w:divBdr>
        </w:div>
        <w:div w:id="1066804617">
          <w:marLeft w:val="0"/>
          <w:marRight w:val="0"/>
          <w:marTop w:val="0"/>
          <w:marBottom w:val="0"/>
          <w:divBdr>
            <w:top w:val="none" w:sz="0" w:space="0" w:color="auto"/>
            <w:left w:val="none" w:sz="0" w:space="0" w:color="auto"/>
            <w:bottom w:val="none" w:sz="0" w:space="0" w:color="auto"/>
            <w:right w:val="none" w:sz="0" w:space="0" w:color="auto"/>
          </w:divBdr>
        </w:div>
        <w:div w:id="43650892">
          <w:marLeft w:val="0"/>
          <w:marRight w:val="0"/>
          <w:marTop w:val="0"/>
          <w:marBottom w:val="0"/>
          <w:divBdr>
            <w:top w:val="none" w:sz="0" w:space="0" w:color="auto"/>
            <w:left w:val="none" w:sz="0" w:space="0" w:color="auto"/>
            <w:bottom w:val="none" w:sz="0" w:space="0" w:color="auto"/>
            <w:right w:val="none" w:sz="0" w:space="0" w:color="auto"/>
          </w:divBdr>
        </w:div>
        <w:div w:id="1795556057">
          <w:marLeft w:val="0"/>
          <w:marRight w:val="0"/>
          <w:marTop w:val="0"/>
          <w:marBottom w:val="0"/>
          <w:divBdr>
            <w:top w:val="none" w:sz="0" w:space="0" w:color="auto"/>
            <w:left w:val="none" w:sz="0" w:space="0" w:color="auto"/>
            <w:bottom w:val="none" w:sz="0" w:space="0" w:color="auto"/>
            <w:right w:val="none" w:sz="0" w:space="0" w:color="auto"/>
          </w:divBdr>
        </w:div>
        <w:div w:id="936062209">
          <w:marLeft w:val="0"/>
          <w:marRight w:val="0"/>
          <w:marTop w:val="0"/>
          <w:marBottom w:val="0"/>
          <w:divBdr>
            <w:top w:val="none" w:sz="0" w:space="0" w:color="auto"/>
            <w:left w:val="none" w:sz="0" w:space="0" w:color="auto"/>
            <w:bottom w:val="none" w:sz="0" w:space="0" w:color="auto"/>
            <w:right w:val="none" w:sz="0" w:space="0" w:color="auto"/>
          </w:divBdr>
        </w:div>
        <w:div w:id="237254781">
          <w:marLeft w:val="0"/>
          <w:marRight w:val="0"/>
          <w:marTop w:val="0"/>
          <w:marBottom w:val="0"/>
          <w:divBdr>
            <w:top w:val="none" w:sz="0" w:space="0" w:color="auto"/>
            <w:left w:val="none" w:sz="0" w:space="0" w:color="auto"/>
            <w:bottom w:val="none" w:sz="0" w:space="0" w:color="auto"/>
            <w:right w:val="none" w:sz="0" w:space="0" w:color="auto"/>
          </w:divBdr>
        </w:div>
        <w:div w:id="630984573">
          <w:marLeft w:val="0"/>
          <w:marRight w:val="0"/>
          <w:marTop w:val="0"/>
          <w:marBottom w:val="0"/>
          <w:divBdr>
            <w:top w:val="none" w:sz="0" w:space="0" w:color="auto"/>
            <w:left w:val="none" w:sz="0" w:space="0" w:color="auto"/>
            <w:bottom w:val="none" w:sz="0" w:space="0" w:color="auto"/>
            <w:right w:val="none" w:sz="0" w:space="0" w:color="auto"/>
          </w:divBdr>
        </w:div>
        <w:div w:id="929461468">
          <w:marLeft w:val="0"/>
          <w:marRight w:val="0"/>
          <w:marTop w:val="0"/>
          <w:marBottom w:val="0"/>
          <w:divBdr>
            <w:top w:val="none" w:sz="0" w:space="0" w:color="auto"/>
            <w:left w:val="none" w:sz="0" w:space="0" w:color="auto"/>
            <w:bottom w:val="none" w:sz="0" w:space="0" w:color="auto"/>
            <w:right w:val="none" w:sz="0" w:space="0" w:color="auto"/>
          </w:divBdr>
        </w:div>
        <w:div w:id="1412240950">
          <w:marLeft w:val="0"/>
          <w:marRight w:val="0"/>
          <w:marTop w:val="0"/>
          <w:marBottom w:val="0"/>
          <w:divBdr>
            <w:top w:val="none" w:sz="0" w:space="0" w:color="auto"/>
            <w:left w:val="none" w:sz="0" w:space="0" w:color="auto"/>
            <w:bottom w:val="none" w:sz="0" w:space="0" w:color="auto"/>
            <w:right w:val="none" w:sz="0" w:space="0" w:color="auto"/>
          </w:divBdr>
        </w:div>
        <w:div w:id="424499267">
          <w:marLeft w:val="0"/>
          <w:marRight w:val="0"/>
          <w:marTop w:val="0"/>
          <w:marBottom w:val="0"/>
          <w:divBdr>
            <w:top w:val="none" w:sz="0" w:space="0" w:color="auto"/>
            <w:left w:val="none" w:sz="0" w:space="0" w:color="auto"/>
            <w:bottom w:val="none" w:sz="0" w:space="0" w:color="auto"/>
            <w:right w:val="none" w:sz="0" w:space="0" w:color="auto"/>
          </w:divBdr>
        </w:div>
        <w:div w:id="352387457">
          <w:marLeft w:val="0"/>
          <w:marRight w:val="0"/>
          <w:marTop w:val="0"/>
          <w:marBottom w:val="0"/>
          <w:divBdr>
            <w:top w:val="none" w:sz="0" w:space="0" w:color="auto"/>
            <w:left w:val="none" w:sz="0" w:space="0" w:color="auto"/>
            <w:bottom w:val="none" w:sz="0" w:space="0" w:color="auto"/>
            <w:right w:val="none" w:sz="0" w:space="0" w:color="auto"/>
          </w:divBdr>
        </w:div>
        <w:div w:id="840586637">
          <w:marLeft w:val="0"/>
          <w:marRight w:val="0"/>
          <w:marTop w:val="0"/>
          <w:marBottom w:val="0"/>
          <w:divBdr>
            <w:top w:val="none" w:sz="0" w:space="0" w:color="auto"/>
            <w:left w:val="none" w:sz="0" w:space="0" w:color="auto"/>
            <w:bottom w:val="none" w:sz="0" w:space="0" w:color="auto"/>
            <w:right w:val="none" w:sz="0" w:space="0" w:color="auto"/>
          </w:divBdr>
        </w:div>
        <w:div w:id="512113011">
          <w:marLeft w:val="0"/>
          <w:marRight w:val="0"/>
          <w:marTop w:val="0"/>
          <w:marBottom w:val="0"/>
          <w:divBdr>
            <w:top w:val="none" w:sz="0" w:space="0" w:color="auto"/>
            <w:left w:val="none" w:sz="0" w:space="0" w:color="auto"/>
            <w:bottom w:val="none" w:sz="0" w:space="0" w:color="auto"/>
            <w:right w:val="none" w:sz="0" w:space="0" w:color="auto"/>
          </w:divBdr>
        </w:div>
        <w:div w:id="11777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articles/2015/04/14/2015-08605/injury-prevention-program-announcement-new-and-competing-continuation-cooperative-agreement" TargetMode="External"/><Relationship Id="rId18" Type="http://schemas.openxmlformats.org/officeDocument/2006/relationships/hyperlink" Target="https://www.bia.gov/bia/ojs/dhs" TargetMode="External"/><Relationship Id="rId26" Type="http://schemas.openxmlformats.org/officeDocument/2006/relationships/hyperlink" Target="https://www.fhwa.dot.gov/innovation/grants/projects/" TargetMode="External"/><Relationship Id="rId39" Type="http://schemas.openxmlformats.org/officeDocument/2006/relationships/hyperlink" Target="https://www.cdph.ca.gov/Programs/CCDPHP/DCDIC/SACB/Pages/KidsPlates.aspx" TargetMode="External"/><Relationship Id="rId21" Type="http://schemas.openxmlformats.org/officeDocument/2006/relationships/hyperlink" Target="https://www.transportation.gov/BUILDgrants" TargetMode="External"/><Relationship Id="rId34" Type="http://schemas.openxmlformats.org/officeDocument/2006/relationships/hyperlink" Target="https://www.transit.dot.gov/funding/grants/lowno" TargetMode="External"/><Relationship Id="rId42" Type="http://schemas.openxmlformats.org/officeDocument/2006/relationships/hyperlink" Target="https://dot.ca.gov/programs/transportation-planning/regional-planning/sustainable-transportation-planning-grants" TargetMode="External"/><Relationship Id="rId47" Type="http://schemas.openxmlformats.org/officeDocument/2006/relationships/hyperlink" Target="https://www.calrecycle.ca.gov/tires/grants/product/" TargetMode="External"/><Relationship Id="rId50" Type="http://schemas.openxmlformats.org/officeDocument/2006/relationships/hyperlink" Target="https://www.ots.ca.gov/grants/" TargetMode="External"/><Relationship Id="rId55" Type="http://schemas.openxmlformats.org/officeDocument/2006/relationships/hyperlink" Target="http://sgc.ca.gov/programs/tcc/resources/" TargetMode="External"/><Relationship Id="rId63" Type="http://schemas.openxmlformats.org/officeDocument/2006/relationships/hyperlink" Target="https://peopleforbikes.org/apply-now/" TargetMode="External"/><Relationship Id="rId7" Type="http://schemas.openxmlformats.org/officeDocument/2006/relationships/hyperlink" Target="http://www.rd.usda.gov/programs-services/community-facilities-direct-loan-grant-program" TargetMode="External"/><Relationship Id="rId2" Type="http://schemas.openxmlformats.org/officeDocument/2006/relationships/styles" Target="styles.xml"/><Relationship Id="rId16" Type="http://schemas.openxmlformats.org/officeDocument/2006/relationships/hyperlink" Target="https://www.grants.gov/web/grants/view-opportunity.html?oppId=322606" TargetMode="External"/><Relationship Id="rId20" Type="http://schemas.openxmlformats.org/officeDocument/2006/relationships/hyperlink" Target="https://www.justice.gov/tribal/grants" TargetMode="External"/><Relationship Id="rId29" Type="http://schemas.openxmlformats.org/officeDocument/2006/relationships/hyperlink" Target="https://flh.fhwa.dot.gov/programs/ttp/" TargetMode="External"/><Relationship Id="rId41" Type="http://schemas.openxmlformats.org/officeDocument/2006/relationships/hyperlink" Target="https://dot.ca.gov/programs/local-assistance/fed-and-state-programs/highway-safety-improvement-program" TargetMode="External"/><Relationship Id="rId54" Type="http://schemas.openxmlformats.org/officeDocument/2006/relationships/hyperlink" Target="https://www.hcd.ca.gov/grants-funding/active-funding/ahsc/docs/AHSC-NOFA-Round-5.pdf" TargetMode="External"/><Relationship Id="rId62" Type="http://schemas.openxmlformats.org/officeDocument/2006/relationships/hyperlink" Target="https://peopleforbikes.org/grant-guidelines/" TargetMode="External"/><Relationship Id="rId1" Type="http://schemas.openxmlformats.org/officeDocument/2006/relationships/numbering" Target="numbering.xml"/><Relationship Id="rId6" Type="http://schemas.openxmlformats.org/officeDocument/2006/relationships/hyperlink" Target="https://www.arts.gov/grants/apply-grant/grants-organizations" TargetMode="External"/><Relationship Id="rId11" Type="http://schemas.openxmlformats.org/officeDocument/2006/relationships/hyperlink" Target="http://www.acf.hhs.gov/programs/ana/grants/funding-opportunities" TargetMode="External"/><Relationship Id="rId24" Type="http://schemas.openxmlformats.org/officeDocument/2006/relationships/hyperlink" Target="https://www.fhwa.dot.gov/innovation/grants/fhwa_2016_21063_october2019.pdf" TargetMode="External"/><Relationship Id="rId32" Type="http://schemas.openxmlformats.org/officeDocument/2006/relationships/hyperlink" Target="https://www.transit.dot.gov/rural-formula-grants-5311" TargetMode="External"/><Relationship Id="rId37" Type="http://schemas.openxmlformats.org/officeDocument/2006/relationships/hyperlink" Target="https://www.transportation.gov/buildamerica/infragrants" TargetMode="External"/><Relationship Id="rId40" Type="http://schemas.openxmlformats.org/officeDocument/2006/relationships/hyperlink" Target="http://caatpresources.org/" TargetMode="External"/><Relationship Id="rId45" Type="http://schemas.openxmlformats.org/officeDocument/2006/relationships/hyperlink" Target="https://www.calrecycle.ca.gov/Tires/Grants/TDA/" TargetMode="External"/><Relationship Id="rId53" Type="http://schemas.openxmlformats.org/officeDocument/2006/relationships/hyperlink" Target="http://sgc.ca.gov/programs/ahsc/resources/guidelines.html" TargetMode="External"/><Relationship Id="rId58" Type="http://schemas.openxmlformats.org/officeDocument/2006/relationships/hyperlink" Target="https://www.aarp.org/livable-communities/community-challenge/info-2020/2020-challenge.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d.gov/program_offices/spm/gmomgmt/grantsinfo/fundingopps/fy19ihbg" TargetMode="External"/><Relationship Id="rId23" Type="http://schemas.openxmlformats.org/officeDocument/2006/relationships/hyperlink" Target="http://www.fhwa.dot.gov/innovation/grants/" TargetMode="External"/><Relationship Id="rId28" Type="http://schemas.openxmlformats.org/officeDocument/2006/relationships/hyperlink" Target="https://www.grants.gov/web/grants/view-opportunity.html?oppId=309403" TargetMode="External"/><Relationship Id="rId36" Type="http://schemas.openxmlformats.org/officeDocument/2006/relationships/hyperlink" Target="https://www.transit.dot.gov/tribal-transit" TargetMode="External"/><Relationship Id="rId49" Type="http://schemas.openxmlformats.org/officeDocument/2006/relationships/hyperlink" Target="http://resources.ca.gov/grants/trails/" TargetMode="External"/><Relationship Id="rId57" Type="http://schemas.openxmlformats.org/officeDocument/2006/relationships/hyperlink" Target="https://catc.ca.gov/programs/active-transportation-program" TargetMode="External"/><Relationship Id="rId61" Type="http://schemas.openxmlformats.org/officeDocument/2006/relationships/hyperlink" Target="http://www.nadtc.org/grants-funding/nadtc-grant-opportunities/current-nadtc-funding-opportunities/" TargetMode="External"/><Relationship Id="rId10" Type="http://schemas.openxmlformats.org/officeDocument/2006/relationships/hyperlink" Target="https://www.rd.usda.gov/programs-services/strategic-economic-and-community-development" TargetMode="External"/><Relationship Id="rId19" Type="http://schemas.openxmlformats.org/officeDocument/2006/relationships/hyperlink" Target="https://www.bia.gov/bia/ots/tribal-resilience-program" TargetMode="External"/><Relationship Id="rId31" Type="http://schemas.openxmlformats.org/officeDocument/2006/relationships/hyperlink" Target="https://flh.fhwa.dot.gov/programs/ttp/safety/ttpsf.htm" TargetMode="External"/><Relationship Id="rId44" Type="http://schemas.openxmlformats.org/officeDocument/2006/relationships/hyperlink" Target="https://www.calrecycle.ca.gov/Tires/Grants/Pavement/" TargetMode="External"/><Relationship Id="rId52" Type="http://schemas.openxmlformats.org/officeDocument/2006/relationships/hyperlink" Target="https://www.hcd.ca.gov/grants-funding/active-funding/ahsc.shtml" TargetMode="External"/><Relationship Id="rId60" Type="http://schemas.openxmlformats.org/officeDocument/2006/relationships/hyperlink" Target="https://www.imba.com/trails-for-all/trail-accelerator-gran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d.usda.gov/programs-services/economic-impact-initiative-grants" TargetMode="External"/><Relationship Id="rId14" Type="http://schemas.openxmlformats.org/officeDocument/2006/relationships/hyperlink" Target="http://www.fema.gov/pre-disaster-mitigation-grant-program" TargetMode="External"/><Relationship Id="rId22" Type="http://schemas.openxmlformats.org/officeDocument/2006/relationships/hyperlink" Target="https://www.planning.dot.gov/peer_program.aspx" TargetMode="External"/><Relationship Id="rId27" Type="http://schemas.openxmlformats.org/officeDocument/2006/relationships/hyperlink" Target="https://flh.fhwa.dot.gov/programs/nsfltp/" TargetMode="External"/><Relationship Id="rId30" Type="http://schemas.openxmlformats.org/officeDocument/2006/relationships/hyperlink" Target="https://flh.fhwa.dot.gov/programs/ttp/bridges/ttbp.htm" TargetMode="External"/><Relationship Id="rId35" Type="http://schemas.openxmlformats.org/officeDocument/2006/relationships/hyperlink" Target="https://nationalrtap.org/Tribal-Transit/Request-Peer-Assistance" TargetMode="External"/><Relationship Id="rId43" Type="http://schemas.openxmlformats.org/officeDocument/2006/relationships/hyperlink" Target="https://dot.ca.gov/programs/transportation-planning/regional-planning/sustainable-transportation-planning-grants" TargetMode="External"/><Relationship Id="rId48" Type="http://schemas.openxmlformats.org/officeDocument/2006/relationships/hyperlink" Target="http://resources.ca.gov/grants/green-infrastructure/" TargetMode="External"/><Relationship Id="rId56" Type="http://schemas.openxmlformats.org/officeDocument/2006/relationships/hyperlink" Target="http://sgc.ca.gov/programs/tcc/docs/20191104-TCC_Guidelines_Round_3_Final.pdf" TargetMode="External"/><Relationship Id="rId64" Type="http://schemas.openxmlformats.org/officeDocument/2006/relationships/hyperlink" Target="https://www.polaris.com/en-us/trails-application/" TargetMode="External"/><Relationship Id="rId8" Type="http://schemas.openxmlformats.org/officeDocument/2006/relationships/hyperlink" Target="http://www.rd.usda.gov/programs-services/community-facilities-guaranteed-loan-program" TargetMode="External"/><Relationship Id="rId51" Type="http://schemas.openxmlformats.org/officeDocument/2006/relationships/hyperlink" Target="http://ohv.parks.ca.gov/?page_id=1164" TargetMode="External"/><Relationship Id="rId3" Type="http://schemas.microsoft.com/office/2007/relationships/stylesWithEffects" Target="stylesWithEffects.xml"/><Relationship Id="rId12" Type="http://schemas.openxmlformats.org/officeDocument/2006/relationships/hyperlink" Target="https://www.ihs.gov/InjuryPrevention/tipcap/" TargetMode="External"/><Relationship Id="rId17" Type="http://schemas.openxmlformats.org/officeDocument/2006/relationships/hyperlink" Target="https://www.bia.gov/bia/ojs/dhs" TargetMode="External"/><Relationship Id="rId25" Type="http://schemas.openxmlformats.org/officeDocument/2006/relationships/hyperlink" Target="https://www.grants.gov/web/grants/search-grants.html?keywords=AID%20Demonstration%20program" TargetMode="External"/><Relationship Id="rId33" Type="http://schemas.openxmlformats.org/officeDocument/2006/relationships/hyperlink" Target="https://www.transit.dot.gov/bus-program" TargetMode="External"/><Relationship Id="rId38" Type="http://schemas.openxmlformats.org/officeDocument/2006/relationships/hyperlink" Target="http://scc.ca.gov/grants/grant-application/" TargetMode="External"/><Relationship Id="rId46" Type="http://schemas.openxmlformats.org/officeDocument/2006/relationships/hyperlink" Target="https://www.calrecycle.ca.gov/tires/grants/tda/fy201920/" TargetMode="External"/><Relationship Id="rId59" Type="http://schemas.openxmlformats.org/officeDocument/2006/relationships/hyperlink" Target="https://www.imba.com/trails-for-all/trail-accelerato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7173</Words>
  <Characters>40889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Christy</cp:lastModifiedBy>
  <cp:revision>2</cp:revision>
  <dcterms:created xsi:type="dcterms:W3CDTF">2020-02-29T04:56:00Z</dcterms:created>
  <dcterms:modified xsi:type="dcterms:W3CDTF">2020-02-29T04:56:00Z</dcterms:modified>
</cp:coreProperties>
</file>